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shd w:val="clear" w:color="auto" w:fill="auto"/>
          </w:tcPr>
          <w:p w14:paraId="730FA49D" w14:textId="77777777" w:rsidR="00DE1913" w:rsidRDefault="003B2B73" w:rsidP="006F7B2D">
            <w:pPr>
              <w:widowControl w:val="0"/>
              <w:spacing w:after="0" w:line="240" w:lineRule="auto"/>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shd w:val="clear" w:color="auto" w:fill="auto"/>
          </w:tcPr>
          <w:p w14:paraId="3A2B2162" w14:textId="77777777" w:rsidR="00DE1913" w:rsidRDefault="003B2B73" w:rsidP="006F7B2D">
            <w:pPr>
              <w:widowControl w:val="0"/>
              <w:spacing w:after="0" w:line="240" w:lineRule="auto"/>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shd w:val="clear" w:color="auto" w:fill="auto"/>
          </w:tcPr>
          <w:p w14:paraId="2ADCC3AD" w14:textId="77777777" w:rsidR="00DE1913" w:rsidRDefault="003B2B73" w:rsidP="006F7B2D">
            <w:pPr>
              <w:widowControl w:val="0"/>
              <w:spacing w:after="0" w:line="240" w:lineRule="auto"/>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shd w:val="clear" w:color="auto" w:fill="auto"/>
          </w:tcPr>
          <w:p w14:paraId="724B864E" w14:textId="77777777" w:rsidR="00DE1913" w:rsidRDefault="003B2B73" w:rsidP="006F7B2D">
            <w:pPr>
              <w:widowControl w:val="0"/>
              <w:spacing w:after="0" w:line="240" w:lineRule="auto"/>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rsidP="006F7B2D">
      <w:pPr>
        <w:spacing w:after="0" w:line="240" w:lineRule="auto"/>
        <w:ind w:right="49"/>
        <w:rPr>
          <w:rFonts w:ascii="Work Sans ExtraLight" w:hAnsi="Work Sans ExtraLight"/>
          <w:sz w:val="16"/>
          <w:lang w:val="pt-BR"/>
        </w:rPr>
      </w:pPr>
    </w:p>
    <w:p w14:paraId="57ECD084" w14:textId="77777777" w:rsidR="00DE1913" w:rsidRDefault="003B2B73" w:rsidP="006F7B2D">
      <w:pPr>
        <w:spacing w:after="0" w:line="240" w:lineRule="auto"/>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rsidP="006F7B2D">
      <w:pPr>
        <w:spacing w:after="0" w:line="240" w:lineRule="auto"/>
        <w:rPr>
          <w:rFonts w:ascii="Work Sans" w:hAnsi="Work Sans" w:cs="Arial"/>
          <w:sz w:val="24"/>
          <w:szCs w:val="24"/>
        </w:rPr>
      </w:pPr>
    </w:p>
    <w:p w14:paraId="5CC14689" w14:textId="77777777" w:rsidR="00DE1913" w:rsidRDefault="003B2B73" w:rsidP="006F7B2D">
      <w:pPr>
        <w:spacing w:after="0" w:line="240" w:lineRule="auto"/>
        <w:rPr>
          <w:rFonts w:ascii="Work Sans" w:hAnsi="Work Sans"/>
          <w:sz w:val="24"/>
          <w:szCs w:val="24"/>
        </w:rPr>
      </w:pPr>
      <w:r>
        <w:rPr>
          <w:rFonts w:ascii="Work Sans" w:hAnsi="Work Sans"/>
          <w:sz w:val="24"/>
          <w:szCs w:val="24"/>
        </w:rPr>
        <w:t>encabezado</w:t>
      </w:r>
    </w:p>
    <w:p w14:paraId="7DBBECFA" w14:textId="77777777" w:rsidR="00DE1913" w:rsidRDefault="003B2B73" w:rsidP="006F7B2D">
      <w:pPr>
        <w:spacing w:after="0" w:line="240" w:lineRule="auto"/>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rsidP="006F7B2D">
      <w:pPr>
        <w:pStyle w:val="Textoindependiente"/>
        <w:ind w:right="40"/>
        <w:rPr>
          <w:rFonts w:ascii="Work Sans" w:hAnsi="Work Sans"/>
          <w:szCs w:val="24"/>
        </w:rPr>
      </w:pPr>
    </w:p>
    <w:p w14:paraId="03C6DFA7" w14:textId="77777777" w:rsidR="00DE1913" w:rsidRDefault="003B2B73" w:rsidP="006F7B2D">
      <w:pPr>
        <w:pStyle w:val="Textoindependiente"/>
        <w:ind w:left="993" w:right="40" w:hanging="993"/>
        <w:rPr>
          <w:rFonts w:ascii="Work Sans" w:hAnsi="Work Sans"/>
          <w:szCs w:val="24"/>
        </w:rPr>
      </w:pPr>
      <w:r>
        <w:rPr>
          <w:rFonts w:ascii="Work Sans" w:hAnsi="Work Sans"/>
          <w:szCs w:val="24"/>
        </w:rPr>
        <w:t xml:space="preserve">Asunto: </w:t>
      </w:r>
      <w:r>
        <w:rPr>
          <w:rFonts w:ascii="Work Sans" w:hAnsi="Work Sans"/>
          <w:szCs w:val="24"/>
        </w:rPr>
        <w:tab/>
      </w:r>
      <w:proofErr w:type="spellStart"/>
      <w:r>
        <w:rPr>
          <w:rFonts w:ascii="Work Sans" w:hAnsi="Work Sans"/>
          <w:szCs w:val="24"/>
        </w:rPr>
        <w:t>r_asunto</w:t>
      </w:r>
      <w:proofErr w:type="spellEnd"/>
    </w:p>
    <w:p w14:paraId="7F7EB8DF" w14:textId="77777777" w:rsidR="00DE1913" w:rsidRDefault="00DE1913" w:rsidP="006F7B2D">
      <w:pPr>
        <w:pStyle w:val="Textoindependiente"/>
        <w:ind w:right="40"/>
        <w:rPr>
          <w:rFonts w:ascii="Work Sans" w:hAnsi="Work Sans"/>
          <w:szCs w:val="24"/>
        </w:rPr>
      </w:pPr>
    </w:p>
    <w:p w14:paraId="4BE8CC3B" w14:textId="3A77361A" w:rsidR="00DE1913" w:rsidRDefault="00B84CDE" w:rsidP="006F7B2D">
      <w:pPr>
        <w:spacing w:after="0" w:line="240" w:lineRule="auto"/>
        <w:ind w:right="51"/>
        <w:contextualSpacing/>
        <w:jc w:val="both"/>
        <w:rPr>
          <w:rFonts w:ascii="Work Sans" w:eastAsia="Arial" w:hAnsi="Work Sans" w:cs="Arial"/>
          <w:sz w:val="24"/>
        </w:rPr>
      </w:pPr>
      <w:r w:rsidRPr="00BA1813">
        <w:rPr>
          <w:rFonts w:ascii="Work Sans" w:hAnsi="Work Sans" w:cs="Arial"/>
          <w:color w:val="000000" w:themeColor="text1"/>
          <w:sz w:val="24"/>
        </w:rPr>
        <w:t>Respetado</w:t>
      </w:r>
      <w:r w:rsidRPr="00BA1813">
        <w:rPr>
          <w:rFonts w:ascii="Work Sans" w:hAnsi="Work Sans" w:cs="Arial"/>
          <w:sz w:val="24"/>
        </w:rPr>
        <w:t xml:space="preserve"> señor</w:t>
      </w:r>
      <w:r>
        <w:rPr>
          <w:rFonts w:ascii="Work Sans" w:hAnsi="Work Sans" w:cs="Arial"/>
          <w:sz w:val="24"/>
        </w:rPr>
        <w:t xml:space="preserve"> Salazar</w:t>
      </w:r>
      <w:r>
        <w:rPr>
          <w:rFonts w:ascii="Work Sans" w:eastAsia="Arial" w:hAnsi="Work Sans" w:cs="Arial"/>
          <w:sz w:val="24"/>
        </w:rPr>
        <w:t>,</w:t>
      </w:r>
    </w:p>
    <w:p w14:paraId="6A1CA732" w14:textId="77777777" w:rsidR="00B84CDE" w:rsidRPr="0068352F" w:rsidRDefault="00B84CDE" w:rsidP="006F7B2D">
      <w:pPr>
        <w:spacing w:after="0" w:line="240" w:lineRule="auto"/>
        <w:ind w:right="51"/>
        <w:contextualSpacing/>
        <w:jc w:val="both"/>
        <w:rPr>
          <w:rFonts w:ascii="Work Sans" w:hAnsi="Work Sans" w:cs="Arial"/>
          <w:sz w:val="24"/>
        </w:rPr>
      </w:pPr>
    </w:p>
    <w:p w14:paraId="6847131C" w14:textId="77777777" w:rsidR="00B84CDE" w:rsidRDefault="00B84CDE" w:rsidP="006F7B2D">
      <w:pPr>
        <w:spacing w:after="0" w:line="240" w:lineRule="auto"/>
        <w:ind w:right="51"/>
        <w:contextualSpacing/>
        <w:jc w:val="both"/>
        <w:rPr>
          <w:rFonts w:ascii="Work Sans" w:hAnsi="Work Sans" w:cs="Arial"/>
          <w:sz w:val="24"/>
        </w:rPr>
      </w:pPr>
      <w:r w:rsidRPr="00D031FC">
        <w:rPr>
          <w:rFonts w:ascii="Work Sans" w:hAnsi="Work Sans" w:cs="Arial"/>
          <w:sz w:val="24"/>
        </w:rPr>
        <w:t>El Ministerio de Minas y Energía, en virtud de la función establecida en el numeral 2 del artículo 2.2.3.2.6.1.2 del Decreto Único Reglamentario del Sector Administrativo de Minas y Energía 1073 de 2015 y en cumplimiento de lo establecido en el inciso 3 del literal a) del artículo 2.2.3.2.6.1.4 del precitado Decreto y demás normativa aplicable, lleva a cabo la validación de las cuentas de subsidios y contribuciones de solidaridad del trimestre en referencia, así:</w:t>
      </w:r>
    </w:p>
    <w:p w14:paraId="09B5133C" w14:textId="77777777" w:rsidR="00B84CDE" w:rsidRPr="0068352F" w:rsidRDefault="00B84CDE" w:rsidP="006F7B2D">
      <w:pPr>
        <w:spacing w:after="0" w:line="240" w:lineRule="auto"/>
        <w:ind w:right="51"/>
        <w:contextualSpacing/>
        <w:jc w:val="both"/>
        <w:rPr>
          <w:rFonts w:ascii="Work Sans" w:hAnsi="Work Sans" w:cs="Arial"/>
          <w:sz w:val="24"/>
        </w:rPr>
      </w:pPr>
    </w:p>
    <w:p w14:paraId="02AF9428" w14:textId="3770C809" w:rsidR="00B84CDE" w:rsidRPr="00411544" w:rsidRDefault="00B84CDE" w:rsidP="006F7B2D">
      <w:pPr>
        <w:pStyle w:val="Prrafodelista"/>
        <w:numPr>
          <w:ilvl w:val="0"/>
          <w:numId w:val="1"/>
        </w:numPr>
        <w:spacing w:after="0" w:line="240" w:lineRule="auto"/>
        <w:ind w:left="357" w:hanging="357"/>
        <w:jc w:val="both"/>
        <w:rPr>
          <w:rFonts w:ascii="Work Sans" w:hAnsi="Work Sans" w:cs="Arial"/>
          <w:sz w:val="24"/>
        </w:rPr>
      </w:pPr>
      <w:r w:rsidRPr="00B84CDE">
        <w:rPr>
          <w:rFonts w:ascii="Work Sans" w:hAnsi="Work Sans" w:cs="Arial"/>
          <w:sz w:val="24"/>
        </w:rPr>
        <w:t>La Empresa de Energía del Quindío S.A. E.S.P. – EDEQ</w:t>
      </w:r>
      <w:r w:rsidRPr="00411544">
        <w:rPr>
          <w:rFonts w:ascii="Work Sans" w:hAnsi="Work Sans" w:cs="Arial"/>
          <w:sz w:val="24"/>
        </w:rPr>
        <w:t xml:space="preserve">, </w:t>
      </w:r>
      <w:r w:rsidR="005E1115" w:rsidRPr="005E1115">
        <w:rPr>
          <w:rFonts w:ascii="Work Sans" w:hAnsi="Work Sans" w:cs="Arial"/>
          <w:sz w:val="24"/>
        </w:rPr>
        <w:t>a través de comunicación escrita con radicado de la empresa 202</w:t>
      </w:r>
      <w:r w:rsidR="00810EE6">
        <w:rPr>
          <w:rFonts w:ascii="Work Sans" w:hAnsi="Work Sans" w:cs="Arial"/>
          <w:sz w:val="24"/>
        </w:rPr>
        <w:t>4</w:t>
      </w:r>
      <w:r w:rsidR="00050F8C">
        <w:rPr>
          <w:rFonts w:ascii="Work Sans" w:hAnsi="Work Sans" w:cs="Arial"/>
          <w:sz w:val="24"/>
        </w:rPr>
        <w:t>043</w:t>
      </w:r>
      <w:r w:rsidR="004E261A">
        <w:rPr>
          <w:rFonts w:ascii="Work Sans" w:hAnsi="Work Sans" w:cs="Arial"/>
          <w:sz w:val="24"/>
        </w:rPr>
        <w:t>00</w:t>
      </w:r>
      <w:r w:rsidR="005B4274">
        <w:rPr>
          <w:rFonts w:ascii="Work Sans" w:hAnsi="Work Sans" w:cs="Arial"/>
          <w:sz w:val="24"/>
        </w:rPr>
        <w:t>01023</w:t>
      </w:r>
      <w:r w:rsidR="005E1115" w:rsidRPr="005E1115">
        <w:rPr>
          <w:rFonts w:ascii="Work Sans" w:hAnsi="Work Sans" w:cs="Arial"/>
          <w:sz w:val="24"/>
        </w:rPr>
        <w:t xml:space="preserve"> del 2</w:t>
      </w:r>
      <w:r w:rsidR="005B4274">
        <w:rPr>
          <w:rFonts w:ascii="Work Sans" w:hAnsi="Work Sans" w:cs="Arial"/>
          <w:sz w:val="24"/>
        </w:rPr>
        <w:t>5</w:t>
      </w:r>
      <w:r w:rsidR="005E1115" w:rsidRPr="005E1115">
        <w:rPr>
          <w:rFonts w:ascii="Work Sans" w:hAnsi="Work Sans" w:cs="Arial"/>
          <w:sz w:val="24"/>
        </w:rPr>
        <w:t xml:space="preserve"> de</w:t>
      </w:r>
      <w:r w:rsidR="004E261A">
        <w:rPr>
          <w:rFonts w:ascii="Work Sans" w:hAnsi="Work Sans" w:cs="Arial"/>
          <w:sz w:val="24"/>
        </w:rPr>
        <w:t xml:space="preserve"> </w:t>
      </w:r>
      <w:r w:rsidR="005B4274">
        <w:rPr>
          <w:rFonts w:ascii="Work Sans" w:hAnsi="Work Sans" w:cs="Arial"/>
          <w:sz w:val="24"/>
        </w:rPr>
        <w:t>enero</w:t>
      </w:r>
      <w:r w:rsidR="005E1115" w:rsidRPr="005E1115">
        <w:rPr>
          <w:rFonts w:ascii="Work Sans" w:hAnsi="Work Sans" w:cs="Arial"/>
          <w:sz w:val="24"/>
        </w:rPr>
        <w:t xml:space="preserve"> de 202</w:t>
      </w:r>
      <w:r w:rsidR="005B4274">
        <w:rPr>
          <w:rFonts w:ascii="Work Sans" w:hAnsi="Work Sans" w:cs="Arial"/>
          <w:sz w:val="24"/>
        </w:rPr>
        <w:t>4</w:t>
      </w:r>
      <w:r w:rsidR="005E1115" w:rsidRPr="005E1115">
        <w:rPr>
          <w:rFonts w:ascii="Work Sans" w:hAnsi="Work Sans" w:cs="Arial"/>
          <w:sz w:val="24"/>
        </w:rPr>
        <w:t xml:space="preserve"> y </w:t>
      </w:r>
      <w:r w:rsidRPr="00411544">
        <w:rPr>
          <w:rFonts w:ascii="Work Sans" w:hAnsi="Work Sans" w:cs="Arial"/>
          <w:sz w:val="24"/>
        </w:rPr>
        <w:t xml:space="preserve">radicado </w:t>
      </w:r>
      <w:r w:rsidR="009A2CF2" w:rsidRPr="009A2CF2">
        <w:rPr>
          <w:rFonts w:ascii="Work Sans" w:hAnsi="Work Sans" w:cs="Arial"/>
          <w:sz w:val="24"/>
        </w:rPr>
        <w:t>MME</w:t>
      </w:r>
      <w:r w:rsidR="009A2CF2">
        <w:rPr>
          <w:rFonts w:ascii="Work Sans" w:hAnsi="Work Sans" w:cs="Arial"/>
          <w:sz w:val="24"/>
        </w:rPr>
        <w:t xml:space="preserve"> </w:t>
      </w:r>
      <w:r>
        <w:rPr>
          <w:rFonts w:ascii="Work Sans" w:hAnsi="Work Sans" w:cs="Arial"/>
          <w:sz w:val="24"/>
        </w:rPr>
        <w:t>1-202</w:t>
      </w:r>
      <w:r w:rsidR="0052644F">
        <w:rPr>
          <w:rFonts w:ascii="Work Sans" w:hAnsi="Work Sans" w:cs="Arial"/>
          <w:sz w:val="24"/>
        </w:rPr>
        <w:t>4</w:t>
      </w:r>
      <w:r>
        <w:rPr>
          <w:rFonts w:ascii="Work Sans" w:hAnsi="Work Sans" w:cs="Arial"/>
          <w:sz w:val="24"/>
        </w:rPr>
        <w:t>-</w:t>
      </w:r>
      <w:r w:rsidR="004A67C6">
        <w:rPr>
          <w:rFonts w:ascii="Work Sans" w:hAnsi="Work Sans" w:cs="Arial"/>
          <w:sz w:val="24"/>
        </w:rPr>
        <w:t>0</w:t>
      </w:r>
      <w:r w:rsidR="00A62909">
        <w:rPr>
          <w:rFonts w:ascii="Work Sans" w:hAnsi="Work Sans" w:cs="Arial"/>
          <w:sz w:val="24"/>
        </w:rPr>
        <w:t>02821</w:t>
      </w:r>
      <w:r w:rsidR="004A67C6">
        <w:rPr>
          <w:rFonts w:ascii="Work Sans" w:hAnsi="Work Sans" w:cs="Arial"/>
          <w:sz w:val="24"/>
        </w:rPr>
        <w:t xml:space="preserve"> </w:t>
      </w:r>
      <w:r w:rsidRPr="0071629D">
        <w:rPr>
          <w:rFonts w:ascii="Work Sans" w:hAnsi="Work Sans" w:cs="Arial"/>
          <w:sz w:val="24"/>
        </w:rPr>
        <w:t xml:space="preserve">del </w:t>
      </w:r>
      <w:r w:rsidR="00C9784F">
        <w:rPr>
          <w:rFonts w:ascii="Work Sans" w:hAnsi="Work Sans" w:cs="Arial"/>
          <w:sz w:val="24"/>
        </w:rPr>
        <w:t>2</w:t>
      </w:r>
      <w:r w:rsidR="00275F5C">
        <w:rPr>
          <w:rFonts w:ascii="Work Sans" w:hAnsi="Work Sans" w:cs="Arial"/>
          <w:sz w:val="24"/>
        </w:rPr>
        <w:t>6</w:t>
      </w:r>
      <w:r>
        <w:rPr>
          <w:rFonts w:ascii="Work Sans" w:hAnsi="Work Sans" w:cs="Arial"/>
          <w:sz w:val="24"/>
        </w:rPr>
        <w:t xml:space="preserve"> de </w:t>
      </w:r>
      <w:r w:rsidR="00275F5C">
        <w:rPr>
          <w:rFonts w:ascii="Work Sans" w:hAnsi="Work Sans" w:cs="Arial"/>
          <w:sz w:val="24"/>
        </w:rPr>
        <w:t>enero</w:t>
      </w:r>
      <w:r>
        <w:rPr>
          <w:rFonts w:ascii="Work Sans" w:hAnsi="Work Sans" w:cs="Arial"/>
          <w:sz w:val="24"/>
        </w:rPr>
        <w:t xml:space="preserve"> </w:t>
      </w:r>
      <w:r w:rsidRPr="0071629D">
        <w:rPr>
          <w:rFonts w:ascii="Work Sans" w:hAnsi="Work Sans" w:cs="Arial"/>
          <w:sz w:val="24"/>
        </w:rPr>
        <w:t>del 202</w:t>
      </w:r>
      <w:r w:rsidR="00275F5C">
        <w:rPr>
          <w:rFonts w:ascii="Work Sans" w:hAnsi="Work Sans" w:cs="Arial"/>
          <w:sz w:val="24"/>
        </w:rPr>
        <w:t>4</w:t>
      </w:r>
      <w:r w:rsidRPr="00411544">
        <w:rPr>
          <w:rFonts w:ascii="Work Sans" w:hAnsi="Work Sans" w:cs="Arial"/>
          <w:sz w:val="24"/>
        </w:rPr>
        <w:t xml:space="preserve">, presentó la conciliación de subsidios y contribuciones del Fondo de Solidaridad para Subsidios y Redistribución de Ingresos (FSSRI) correspondiente al </w:t>
      </w:r>
      <w:r w:rsidR="00275F5C">
        <w:rPr>
          <w:rFonts w:ascii="Work Sans" w:hAnsi="Work Sans" w:cs="Arial"/>
          <w:sz w:val="24"/>
        </w:rPr>
        <w:t>cuarto</w:t>
      </w:r>
      <w:r w:rsidRPr="00B84CDE">
        <w:rPr>
          <w:rFonts w:ascii="Work Sans" w:hAnsi="Work Sans" w:cs="Arial"/>
          <w:sz w:val="24"/>
        </w:rPr>
        <w:t xml:space="preserve"> trimestre de 2023</w:t>
      </w:r>
      <w:r w:rsidRPr="00411544">
        <w:rPr>
          <w:rFonts w:ascii="Work Sans" w:hAnsi="Work Sans" w:cs="Arial"/>
          <w:sz w:val="24"/>
        </w:rPr>
        <w:t>, adjuntando la información soporte.</w:t>
      </w:r>
    </w:p>
    <w:p w14:paraId="24D36E37" w14:textId="77777777" w:rsidR="00B84CDE" w:rsidRPr="00F466BD" w:rsidRDefault="00B84CDE" w:rsidP="006F7B2D">
      <w:pPr>
        <w:spacing w:after="0" w:line="240" w:lineRule="auto"/>
        <w:rPr>
          <w:rFonts w:ascii="Work Sans" w:hAnsi="Work Sans" w:cs="Arial"/>
          <w:sz w:val="24"/>
        </w:rPr>
      </w:pPr>
    </w:p>
    <w:p w14:paraId="0F177D92" w14:textId="6261630E" w:rsidR="0031782C" w:rsidRDefault="00B84CDE" w:rsidP="006F7B2D">
      <w:pPr>
        <w:pStyle w:val="Prrafodelista"/>
        <w:numPr>
          <w:ilvl w:val="0"/>
          <w:numId w:val="1"/>
        </w:numPr>
        <w:spacing w:after="0" w:line="240" w:lineRule="auto"/>
        <w:ind w:left="357" w:hanging="357"/>
        <w:jc w:val="both"/>
        <w:rPr>
          <w:rFonts w:ascii="Work Sans" w:hAnsi="Work Sans" w:cs="Arial"/>
          <w:bCs/>
          <w:sz w:val="24"/>
        </w:rPr>
      </w:pPr>
      <w:r w:rsidRPr="00411544">
        <w:rPr>
          <w:rFonts w:ascii="Work Sans" w:hAnsi="Work Sans" w:cs="Arial"/>
          <w:sz w:val="24"/>
        </w:rPr>
        <w:t>El Ministerio de Minas y Energía, en el ejercicio de sus funciones, realizó los cálculos correspondientes con base en la información recibida y los porcentajes máximos de aplicación de subsidios y contribuciones en el mercado atendido, de acuerdo con la Ley 1428 de 2010, y las Resoluciones CREG 186</w:t>
      </w:r>
      <w:r w:rsidRPr="00411544">
        <w:rPr>
          <w:rFonts w:ascii="Work Sans" w:hAnsi="Work Sans" w:cs="Arial"/>
          <w:bCs/>
          <w:sz w:val="24"/>
        </w:rPr>
        <w:t xml:space="preserve"> de 2010, 186 de 2013, 186 de 2014, 241 de 2015, 152 de 2018, 198 de 2019, 104 de 2020, 003 de 2021, 214 de 2021, 101 027 de 2022, 101 031 de 2022</w:t>
      </w:r>
      <w:r>
        <w:t xml:space="preserve"> y</w:t>
      </w:r>
      <w:r w:rsidRPr="00411544">
        <w:rPr>
          <w:rFonts w:ascii="Work Sans" w:hAnsi="Work Sans" w:cs="Arial"/>
          <w:bCs/>
          <w:sz w:val="24"/>
        </w:rPr>
        <w:t xml:space="preserve"> 105 005 de 2022.</w:t>
      </w:r>
    </w:p>
    <w:p w14:paraId="2CAFD163" w14:textId="77777777" w:rsidR="00246B33" w:rsidRPr="00246B33" w:rsidRDefault="00246B33" w:rsidP="00246B33">
      <w:pPr>
        <w:spacing w:after="0" w:line="240" w:lineRule="auto"/>
        <w:jc w:val="both"/>
        <w:rPr>
          <w:rFonts w:ascii="Work Sans" w:hAnsi="Work Sans" w:cs="Arial"/>
          <w:bCs/>
          <w:sz w:val="24"/>
        </w:rPr>
      </w:pPr>
    </w:p>
    <w:p w14:paraId="08A613F9" w14:textId="1191CAFF" w:rsidR="0031782C" w:rsidRDefault="0031782C" w:rsidP="006F7B2D">
      <w:pPr>
        <w:pStyle w:val="Prrafodelista"/>
        <w:numPr>
          <w:ilvl w:val="0"/>
          <w:numId w:val="1"/>
        </w:numPr>
        <w:spacing w:after="0" w:line="240" w:lineRule="auto"/>
        <w:ind w:left="357" w:hanging="357"/>
        <w:jc w:val="both"/>
        <w:rPr>
          <w:rFonts w:ascii="Work Sans" w:hAnsi="Work Sans" w:cs="Arial"/>
          <w:bCs/>
          <w:sz w:val="24"/>
        </w:rPr>
      </w:pPr>
      <w:r w:rsidRPr="004F3FB2">
        <w:rPr>
          <w:rFonts w:ascii="Work Sans" w:hAnsi="Work Sans" w:cs="Arial"/>
          <w:bCs/>
          <w:sz w:val="24"/>
        </w:rPr>
        <w:lastRenderedPageBreak/>
        <w:t xml:space="preserve">Después de comparar los valores proporcionados por </w:t>
      </w:r>
      <w:r>
        <w:rPr>
          <w:rFonts w:ascii="Work Sans" w:hAnsi="Work Sans" w:cs="Arial"/>
          <w:bCs/>
          <w:sz w:val="24"/>
        </w:rPr>
        <w:t>EDEQ</w:t>
      </w:r>
      <w:r w:rsidRPr="004F3FB2">
        <w:rPr>
          <w:rFonts w:ascii="Work Sans" w:hAnsi="Work Sans" w:cs="Arial"/>
          <w:bCs/>
          <w:sz w:val="24"/>
        </w:rPr>
        <w:t xml:space="preserve"> con los valores calculados por el Ministerio de Minas y Energía a partir de la información soporte recibida, se obtuvieron los siguientes resultados:</w:t>
      </w:r>
    </w:p>
    <w:p w14:paraId="771DD1F8" w14:textId="77777777" w:rsidR="00DD3CD9" w:rsidRDefault="00DD3CD9" w:rsidP="006F7B2D">
      <w:pPr>
        <w:spacing w:after="0" w:line="240" w:lineRule="auto"/>
        <w:jc w:val="both"/>
        <w:rPr>
          <w:rFonts w:ascii="Work Sans" w:hAnsi="Work Sans" w:cs="Arial"/>
          <w:bCs/>
          <w:sz w:val="24"/>
        </w:rPr>
      </w:pPr>
    </w:p>
    <w:tbl>
      <w:tblPr>
        <w:tblW w:w="0" w:type="auto"/>
        <w:jc w:val="right"/>
        <w:tblLayout w:type="fixed"/>
        <w:tblCellMar>
          <w:left w:w="70" w:type="dxa"/>
          <w:right w:w="70" w:type="dxa"/>
        </w:tblCellMar>
        <w:tblLook w:val="04A0" w:firstRow="1" w:lastRow="0" w:firstColumn="1" w:lastColumn="0" w:noHBand="0" w:noVBand="1"/>
      </w:tblPr>
      <w:tblGrid>
        <w:gridCol w:w="3695"/>
        <w:gridCol w:w="1990"/>
        <w:gridCol w:w="2028"/>
        <w:gridCol w:w="1335"/>
      </w:tblGrid>
      <w:tr w:rsidR="009D3EEB" w:rsidRPr="009D7AA1" w14:paraId="3D1F7DFD" w14:textId="77777777" w:rsidTr="002011F6">
        <w:trPr>
          <w:trHeight w:val="20"/>
          <w:tblHeader/>
          <w:jc w:val="right"/>
        </w:trPr>
        <w:tc>
          <w:tcPr>
            <w:tcW w:w="369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317AEFA" w14:textId="26A60583" w:rsidR="00DD3CD9" w:rsidRPr="005716F8" w:rsidRDefault="0002507C" w:rsidP="006F7B2D">
            <w:pPr>
              <w:suppressAutoHyphens w:val="0"/>
              <w:spacing w:after="0" w:line="240" w:lineRule="auto"/>
              <w:jc w:val="center"/>
              <w:rPr>
                <w:rFonts w:ascii="Work Sans" w:eastAsia="Times New Roman" w:hAnsi="Work Sans" w:cs="Calibri"/>
                <w:b/>
                <w:bCs/>
                <w:color w:val="000000"/>
                <w:sz w:val="20"/>
                <w:szCs w:val="20"/>
                <w:lang w:eastAsia="es-CO"/>
              </w:rPr>
            </w:pPr>
            <w:r>
              <w:rPr>
                <w:rFonts w:ascii="Work Sans" w:eastAsia="Times New Roman" w:hAnsi="Work Sans" w:cs="Calibri"/>
                <w:b/>
                <w:bCs/>
                <w:color w:val="000000"/>
                <w:sz w:val="20"/>
                <w:szCs w:val="20"/>
                <w:lang w:eastAsia="es-CO"/>
              </w:rPr>
              <w:t>Cuarto</w:t>
            </w:r>
            <w:r w:rsidR="00DD3CD9" w:rsidRPr="005716F8">
              <w:rPr>
                <w:rFonts w:ascii="Work Sans" w:eastAsia="Times New Roman" w:hAnsi="Work Sans" w:cs="Calibri"/>
                <w:b/>
                <w:bCs/>
                <w:color w:val="000000"/>
                <w:sz w:val="20"/>
                <w:szCs w:val="20"/>
                <w:lang w:eastAsia="es-CO"/>
              </w:rPr>
              <w:t xml:space="preserve"> trimestre 2023</w:t>
            </w:r>
          </w:p>
        </w:tc>
        <w:tc>
          <w:tcPr>
            <w:tcW w:w="1990" w:type="dxa"/>
            <w:tcBorders>
              <w:top w:val="single" w:sz="4" w:space="0" w:color="auto"/>
              <w:left w:val="nil"/>
              <w:bottom w:val="single" w:sz="4" w:space="0" w:color="auto"/>
              <w:right w:val="single" w:sz="4" w:space="0" w:color="auto"/>
            </w:tcBorders>
            <w:shd w:val="clear" w:color="000000" w:fill="D9D9D9"/>
            <w:vAlign w:val="center"/>
            <w:hideMark/>
          </w:tcPr>
          <w:p w14:paraId="4EA07E31" w14:textId="77777777" w:rsidR="00DD3CD9" w:rsidRPr="005716F8" w:rsidRDefault="00DD3CD9" w:rsidP="002B0FE2">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eastAsia="es-CO"/>
              </w:rPr>
              <w:t>Valor Empresa</w:t>
            </w:r>
          </w:p>
        </w:tc>
        <w:tc>
          <w:tcPr>
            <w:tcW w:w="2028" w:type="dxa"/>
            <w:tcBorders>
              <w:top w:val="single" w:sz="4" w:space="0" w:color="auto"/>
              <w:left w:val="nil"/>
              <w:bottom w:val="single" w:sz="4" w:space="0" w:color="auto"/>
              <w:right w:val="single" w:sz="4" w:space="0" w:color="auto"/>
            </w:tcBorders>
            <w:shd w:val="clear" w:color="000000" w:fill="D9D9D9"/>
            <w:vAlign w:val="center"/>
            <w:hideMark/>
          </w:tcPr>
          <w:p w14:paraId="7E1601AD" w14:textId="77777777" w:rsidR="00DD3CD9" w:rsidRPr="005716F8" w:rsidRDefault="00DD3CD9" w:rsidP="002B0FE2">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eastAsia="es-CO"/>
              </w:rPr>
              <w:t>Valor MME-FSSRI</w:t>
            </w:r>
          </w:p>
        </w:tc>
        <w:tc>
          <w:tcPr>
            <w:tcW w:w="1335" w:type="dxa"/>
            <w:tcBorders>
              <w:top w:val="single" w:sz="4" w:space="0" w:color="auto"/>
              <w:left w:val="nil"/>
              <w:bottom w:val="single" w:sz="4" w:space="0" w:color="auto"/>
              <w:right w:val="single" w:sz="4" w:space="0" w:color="auto"/>
            </w:tcBorders>
            <w:shd w:val="clear" w:color="000000" w:fill="D9D9D9"/>
            <w:vAlign w:val="center"/>
            <w:hideMark/>
          </w:tcPr>
          <w:p w14:paraId="2D4B4EEC" w14:textId="77777777" w:rsidR="00DD3CD9" w:rsidRPr="005716F8" w:rsidRDefault="00DD3CD9" w:rsidP="002B0FE2">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eastAsia="es-CO"/>
              </w:rPr>
              <w:t>Diferencia</w:t>
            </w:r>
            <w:r w:rsidRPr="005716F8">
              <w:rPr>
                <w:rStyle w:val="Refdenotaalpie"/>
                <w:rFonts w:ascii="Work Sans" w:eastAsia="Times New Roman" w:hAnsi="Work Sans" w:cs="Calibri"/>
                <w:b/>
                <w:bCs/>
                <w:color w:val="000000"/>
                <w:sz w:val="20"/>
                <w:szCs w:val="20"/>
                <w:lang w:eastAsia="es-CO"/>
              </w:rPr>
              <w:footnoteReference w:id="1"/>
            </w:r>
          </w:p>
        </w:tc>
      </w:tr>
      <w:tr w:rsidR="00BD2108" w:rsidRPr="009D7AA1" w14:paraId="47A40772" w14:textId="77777777" w:rsidTr="002011F6">
        <w:trPr>
          <w:trHeight w:val="300"/>
          <w:jc w:val="right"/>
        </w:trPr>
        <w:tc>
          <w:tcPr>
            <w:tcW w:w="3695" w:type="dxa"/>
            <w:tcBorders>
              <w:top w:val="nil"/>
              <w:left w:val="single" w:sz="4" w:space="0" w:color="auto"/>
              <w:bottom w:val="single" w:sz="4" w:space="0" w:color="auto"/>
              <w:right w:val="single" w:sz="4" w:space="0" w:color="auto"/>
            </w:tcBorders>
            <w:shd w:val="clear" w:color="auto" w:fill="auto"/>
            <w:vAlign w:val="center"/>
            <w:hideMark/>
          </w:tcPr>
          <w:p w14:paraId="7C312CF8" w14:textId="77777777" w:rsidR="00BD2108" w:rsidRPr="005716F8" w:rsidRDefault="00BD2108" w:rsidP="00BD2108">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Subsidios otorgados</w:t>
            </w:r>
          </w:p>
        </w:tc>
        <w:tc>
          <w:tcPr>
            <w:tcW w:w="1990" w:type="dxa"/>
            <w:tcBorders>
              <w:top w:val="nil"/>
              <w:left w:val="nil"/>
              <w:bottom w:val="single" w:sz="4" w:space="0" w:color="auto"/>
              <w:right w:val="single" w:sz="4" w:space="0" w:color="auto"/>
            </w:tcBorders>
            <w:shd w:val="clear" w:color="auto" w:fill="auto"/>
            <w:vAlign w:val="center"/>
            <w:hideMark/>
          </w:tcPr>
          <w:p w14:paraId="0597330A" w14:textId="77AE1865" w:rsidR="00BD2108" w:rsidRPr="00BD2108" w:rsidRDefault="00BD2108" w:rsidP="00BD2108">
            <w:pPr>
              <w:suppressAutoHyphens w:val="0"/>
              <w:spacing w:after="0" w:line="240" w:lineRule="auto"/>
              <w:jc w:val="right"/>
              <w:rPr>
                <w:rFonts w:ascii="Work Sans" w:hAnsi="Work Sans" w:cs="Arial"/>
                <w:color w:val="000000"/>
                <w:sz w:val="20"/>
                <w:szCs w:val="20"/>
              </w:rPr>
            </w:pPr>
            <w:r w:rsidRPr="00BD2108">
              <w:rPr>
                <w:rFonts w:ascii="Work Sans" w:hAnsi="Work Sans" w:cs="Arial"/>
                <w:color w:val="000000"/>
                <w:sz w:val="20"/>
                <w:szCs w:val="20"/>
              </w:rPr>
              <w:t xml:space="preserve">-$14.553.726.945 </w:t>
            </w:r>
          </w:p>
        </w:tc>
        <w:tc>
          <w:tcPr>
            <w:tcW w:w="2028" w:type="dxa"/>
            <w:tcBorders>
              <w:top w:val="nil"/>
              <w:left w:val="nil"/>
              <w:bottom w:val="single" w:sz="4" w:space="0" w:color="auto"/>
              <w:right w:val="single" w:sz="4" w:space="0" w:color="auto"/>
            </w:tcBorders>
            <w:shd w:val="clear" w:color="auto" w:fill="auto"/>
            <w:vAlign w:val="center"/>
            <w:hideMark/>
          </w:tcPr>
          <w:p w14:paraId="148DAD60" w14:textId="33943891" w:rsidR="00BD2108" w:rsidRPr="005716F8" w:rsidRDefault="00BD2108" w:rsidP="00BD2108">
            <w:pPr>
              <w:suppressAutoHyphens w:val="0"/>
              <w:spacing w:after="0" w:line="240" w:lineRule="auto"/>
              <w:jc w:val="right"/>
              <w:rPr>
                <w:rFonts w:ascii="Work Sans" w:eastAsia="Times New Roman" w:hAnsi="Work Sans" w:cs="Calibri"/>
                <w:color w:val="000000"/>
                <w:sz w:val="20"/>
                <w:szCs w:val="20"/>
                <w:lang w:eastAsia="es-CO"/>
              </w:rPr>
            </w:pPr>
            <w:r w:rsidRPr="00BD2108">
              <w:rPr>
                <w:rFonts w:ascii="Work Sans" w:hAnsi="Work Sans" w:cs="Arial"/>
                <w:color w:val="000000"/>
                <w:sz w:val="20"/>
                <w:szCs w:val="20"/>
              </w:rPr>
              <w:t>-$14.553.726.</w:t>
            </w:r>
            <w:r w:rsidR="00C23C66">
              <w:rPr>
                <w:rFonts w:ascii="Work Sans" w:hAnsi="Work Sans" w:cs="Arial"/>
                <w:color w:val="000000"/>
                <w:sz w:val="20"/>
                <w:szCs w:val="20"/>
              </w:rPr>
              <w:t>399</w:t>
            </w:r>
            <w:r w:rsidRPr="00BD2108">
              <w:rPr>
                <w:rFonts w:ascii="Work Sans" w:hAnsi="Work Sans" w:cs="Arial"/>
                <w:color w:val="000000"/>
                <w:sz w:val="20"/>
                <w:szCs w:val="20"/>
              </w:rPr>
              <w:t xml:space="preserve"> </w:t>
            </w:r>
          </w:p>
        </w:tc>
        <w:tc>
          <w:tcPr>
            <w:tcW w:w="1335" w:type="dxa"/>
            <w:tcBorders>
              <w:top w:val="nil"/>
              <w:left w:val="nil"/>
              <w:bottom w:val="single" w:sz="4" w:space="0" w:color="auto"/>
              <w:right w:val="single" w:sz="4" w:space="0" w:color="auto"/>
            </w:tcBorders>
            <w:shd w:val="clear" w:color="auto" w:fill="auto"/>
            <w:vAlign w:val="center"/>
            <w:hideMark/>
          </w:tcPr>
          <w:p w14:paraId="1A40EBD5" w14:textId="47DFB2D4" w:rsidR="00BD2108" w:rsidRPr="005716F8" w:rsidRDefault="00BD2108" w:rsidP="00BD2108">
            <w:pPr>
              <w:suppressAutoHyphens w:val="0"/>
              <w:spacing w:after="0" w:line="240" w:lineRule="auto"/>
              <w:jc w:val="right"/>
              <w:rPr>
                <w:rFonts w:ascii="Work Sans" w:eastAsia="Times New Roman" w:hAnsi="Work Sans" w:cs="Calibri"/>
                <w:color w:val="000000"/>
                <w:sz w:val="20"/>
                <w:szCs w:val="20"/>
                <w:lang w:eastAsia="es-CO"/>
              </w:rPr>
            </w:pPr>
            <w:r>
              <w:rPr>
                <w:rFonts w:ascii="Work Sans" w:hAnsi="Work Sans" w:cs="Arial"/>
                <w:color w:val="000000"/>
                <w:sz w:val="20"/>
                <w:szCs w:val="20"/>
              </w:rPr>
              <w:t>-$54</w:t>
            </w:r>
            <w:r w:rsidR="00EB60AA">
              <w:rPr>
                <w:rFonts w:ascii="Work Sans" w:hAnsi="Work Sans" w:cs="Arial"/>
                <w:color w:val="000000"/>
                <w:sz w:val="20"/>
                <w:szCs w:val="20"/>
              </w:rPr>
              <w:t>6</w:t>
            </w:r>
          </w:p>
        </w:tc>
      </w:tr>
      <w:tr w:rsidR="00BD2108" w:rsidRPr="009D7AA1" w14:paraId="65DF8A89" w14:textId="77777777" w:rsidTr="002011F6">
        <w:trPr>
          <w:trHeight w:val="300"/>
          <w:jc w:val="right"/>
        </w:trPr>
        <w:tc>
          <w:tcPr>
            <w:tcW w:w="3695" w:type="dxa"/>
            <w:tcBorders>
              <w:top w:val="nil"/>
              <w:left w:val="single" w:sz="4" w:space="0" w:color="auto"/>
              <w:bottom w:val="single" w:sz="4" w:space="0" w:color="auto"/>
              <w:right w:val="single" w:sz="4" w:space="0" w:color="auto"/>
            </w:tcBorders>
            <w:shd w:val="clear" w:color="auto" w:fill="auto"/>
            <w:vAlign w:val="center"/>
            <w:hideMark/>
          </w:tcPr>
          <w:p w14:paraId="7ABE7BAC" w14:textId="77777777" w:rsidR="00BD2108" w:rsidRPr="005716F8" w:rsidRDefault="00BD2108" w:rsidP="00BD2108">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Contribuciones facturadas</w:t>
            </w:r>
          </w:p>
        </w:tc>
        <w:tc>
          <w:tcPr>
            <w:tcW w:w="1990" w:type="dxa"/>
            <w:tcBorders>
              <w:top w:val="nil"/>
              <w:left w:val="nil"/>
              <w:bottom w:val="single" w:sz="4" w:space="0" w:color="auto"/>
              <w:right w:val="single" w:sz="4" w:space="0" w:color="auto"/>
            </w:tcBorders>
            <w:shd w:val="clear" w:color="auto" w:fill="auto"/>
            <w:vAlign w:val="center"/>
            <w:hideMark/>
          </w:tcPr>
          <w:p w14:paraId="789B7ED3" w14:textId="6CEAC4CA" w:rsidR="00BD2108" w:rsidRPr="00BD2108" w:rsidRDefault="00BD2108" w:rsidP="00BD2108">
            <w:pPr>
              <w:suppressAutoHyphens w:val="0"/>
              <w:spacing w:after="0" w:line="240" w:lineRule="auto"/>
              <w:jc w:val="right"/>
              <w:rPr>
                <w:rFonts w:ascii="Work Sans" w:hAnsi="Work Sans" w:cs="Arial"/>
                <w:color w:val="000000"/>
                <w:sz w:val="20"/>
                <w:szCs w:val="20"/>
              </w:rPr>
            </w:pPr>
            <w:r w:rsidRPr="00BD2108">
              <w:rPr>
                <w:rFonts w:ascii="Work Sans" w:hAnsi="Work Sans" w:cs="Arial"/>
                <w:color w:val="000000"/>
                <w:sz w:val="20"/>
                <w:szCs w:val="20"/>
              </w:rPr>
              <w:t xml:space="preserve"> $6.152.700.426 </w:t>
            </w:r>
          </w:p>
        </w:tc>
        <w:tc>
          <w:tcPr>
            <w:tcW w:w="2028" w:type="dxa"/>
            <w:tcBorders>
              <w:top w:val="nil"/>
              <w:left w:val="nil"/>
              <w:bottom w:val="single" w:sz="4" w:space="0" w:color="auto"/>
              <w:right w:val="single" w:sz="4" w:space="0" w:color="auto"/>
            </w:tcBorders>
            <w:shd w:val="clear" w:color="auto" w:fill="auto"/>
            <w:vAlign w:val="center"/>
            <w:hideMark/>
          </w:tcPr>
          <w:p w14:paraId="005D62E9" w14:textId="03ED9002" w:rsidR="00BD2108" w:rsidRPr="005716F8" w:rsidRDefault="00BD2108" w:rsidP="00BD2108">
            <w:pPr>
              <w:suppressAutoHyphens w:val="0"/>
              <w:spacing w:after="0" w:line="240" w:lineRule="auto"/>
              <w:jc w:val="right"/>
              <w:rPr>
                <w:rFonts w:ascii="Work Sans" w:eastAsia="Times New Roman" w:hAnsi="Work Sans" w:cs="Calibri"/>
                <w:color w:val="000000"/>
                <w:sz w:val="20"/>
                <w:szCs w:val="20"/>
                <w:lang w:eastAsia="es-CO"/>
              </w:rPr>
            </w:pPr>
            <w:r w:rsidRPr="00BD2108">
              <w:rPr>
                <w:rFonts w:ascii="Work Sans" w:hAnsi="Work Sans" w:cs="Arial"/>
                <w:color w:val="000000"/>
                <w:sz w:val="20"/>
                <w:szCs w:val="20"/>
              </w:rPr>
              <w:t xml:space="preserve"> $6.152.700.</w:t>
            </w:r>
            <w:r w:rsidR="00EB60AA">
              <w:rPr>
                <w:rFonts w:ascii="Work Sans" w:hAnsi="Work Sans" w:cs="Arial"/>
                <w:color w:val="000000"/>
                <w:sz w:val="20"/>
                <w:szCs w:val="20"/>
              </w:rPr>
              <w:t>560</w:t>
            </w:r>
            <w:r w:rsidRPr="00BD2108">
              <w:rPr>
                <w:rFonts w:ascii="Work Sans" w:hAnsi="Work Sans" w:cs="Arial"/>
                <w:color w:val="000000"/>
                <w:sz w:val="20"/>
                <w:szCs w:val="20"/>
              </w:rPr>
              <w:t xml:space="preserve"> </w:t>
            </w:r>
          </w:p>
        </w:tc>
        <w:tc>
          <w:tcPr>
            <w:tcW w:w="1335" w:type="dxa"/>
            <w:tcBorders>
              <w:top w:val="nil"/>
              <w:left w:val="nil"/>
              <w:bottom w:val="single" w:sz="4" w:space="0" w:color="auto"/>
              <w:right w:val="single" w:sz="4" w:space="0" w:color="auto"/>
            </w:tcBorders>
            <w:shd w:val="clear" w:color="auto" w:fill="auto"/>
            <w:vAlign w:val="center"/>
            <w:hideMark/>
          </w:tcPr>
          <w:p w14:paraId="19A83AAC" w14:textId="47BAF376" w:rsidR="00BD2108" w:rsidRPr="005716F8" w:rsidRDefault="00BD2108" w:rsidP="00BD2108">
            <w:pPr>
              <w:suppressAutoHyphens w:val="0"/>
              <w:spacing w:after="0" w:line="240" w:lineRule="auto"/>
              <w:jc w:val="right"/>
              <w:rPr>
                <w:rFonts w:ascii="Work Sans" w:eastAsia="Times New Roman" w:hAnsi="Work Sans" w:cs="Calibri"/>
                <w:color w:val="000000"/>
                <w:sz w:val="20"/>
                <w:szCs w:val="20"/>
                <w:lang w:eastAsia="es-CO"/>
              </w:rPr>
            </w:pPr>
            <w:r>
              <w:rPr>
                <w:rFonts w:ascii="Work Sans" w:hAnsi="Work Sans" w:cs="Arial"/>
                <w:color w:val="000000"/>
                <w:sz w:val="20"/>
                <w:szCs w:val="20"/>
              </w:rPr>
              <w:t>-$</w:t>
            </w:r>
            <w:r w:rsidR="00EB60AA">
              <w:rPr>
                <w:rFonts w:ascii="Work Sans" w:hAnsi="Work Sans" w:cs="Arial"/>
                <w:color w:val="000000"/>
                <w:sz w:val="20"/>
                <w:szCs w:val="20"/>
              </w:rPr>
              <w:t>134</w:t>
            </w:r>
          </w:p>
        </w:tc>
      </w:tr>
      <w:tr w:rsidR="00BD2108" w:rsidRPr="009D7AA1" w14:paraId="67829D94" w14:textId="77777777" w:rsidTr="002011F6">
        <w:trPr>
          <w:trHeight w:val="600"/>
          <w:jc w:val="right"/>
        </w:trPr>
        <w:tc>
          <w:tcPr>
            <w:tcW w:w="3695" w:type="dxa"/>
            <w:tcBorders>
              <w:top w:val="nil"/>
              <w:left w:val="single" w:sz="4" w:space="0" w:color="auto"/>
              <w:bottom w:val="single" w:sz="4" w:space="0" w:color="auto"/>
              <w:right w:val="single" w:sz="4" w:space="0" w:color="auto"/>
            </w:tcBorders>
            <w:shd w:val="clear" w:color="auto" w:fill="auto"/>
            <w:vAlign w:val="center"/>
            <w:hideMark/>
          </w:tcPr>
          <w:p w14:paraId="4BD29EDD" w14:textId="77777777" w:rsidR="00BD2108" w:rsidRPr="005716F8" w:rsidRDefault="00BD2108" w:rsidP="00BD2108">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Contribuciones no recaudadas después de 6 meses</w:t>
            </w:r>
          </w:p>
        </w:tc>
        <w:tc>
          <w:tcPr>
            <w:tcW w:w="1990" w:type="dxa"/>
            <w:tcBorders>
              <w:top w:val="nil"/>
              <w:left w:val="nil"/>
              <w:bottom w:val="single" w:sz="4" w:space="0" w:color="auto"/>
              <w:right w:val="single" w:sz="4" w:space="0" w:color="auto"/>
            </w:tcBorders>
            <w:shd w:val="clear" w:color="auto" w:fill="auto"/>
            <w:vAlign w:val="center"/>
            <w:hideMark/>
          </w:tcPr>
          <w:p w14:paraId="6A256251" w14:textId="058C5B05" w:rsidR="00BD2108" w:rsidRPr="00BD2108" w:rsidRDefault="00BD2108" w:rsidP="00BD2108">
            <w:pPr>
              <w:suppressAutoHyphens w:val="0"/>
              <w:spacing w:after="0" w:line="240" w:lineRule="auto"/>
              <w:jc w:val="right"/>
              <w:rPr>
                <w:rFonts w:ascii="Work Sans" w:hAnsi="Work Sans" w:cs="Arial"/>
                <w:color w:val="000000"/>
                <w:sz w:val="20"/>
                <w:szCs w:val="20"/>
              </w:rPr>
            </w:pPr>
            <w:r w:rsidRPr="00BD2108">
              <w:rPr>
                <w:rFonts w:ascii="Work Sans" w:hAnsi="Work Sans" w:cs="Arial"/>
                <w:color w:val="000000"/>
                <w:sz w:val="20"/>
                <w:szCs w:val="20"/>
              </w:rPr>
              <w:t xml:space="preserve">-$7.902.013 </w:t>
            </w:r>
          </w:p>
        </w:tc>
        <w:tc>
          <w:tcPr>
            <w:tcW w:w="2028" w:type="dxa"/>
            <w:tcBorders>
              <w:top w:val="nil"/>
              <w:left w:val="nil"/>
              <w:bottom w:val="single" w:sz="4" w:space="0" w:color="auto"/>
              <w:right w:val="single" w:sz="4" w:space="0" w:color="auto"/>
            </w:tcBorders>
            <w:shd w:val="clear" w:color="auto" w:fill="auto"/>
            <w:vAlign w:val="center"/>
            <w:hideMark/>
          </w:tcPr>
          <w:p w14:paraId="3739BC0E" w14:textId="75DE716A" w:rsidR="00BD2108" w:rsidRPr="005716F8" w:rsidRDefault="00BD2108" w:rsidP="00BD2108">
            <w:pPr>
              <w:suppressAutoHyphens w:val="0"/>
              <w:spacing w:after="0" w:line="240" w:lineRule="auto"/>
              <w:jc w:val="right"/>
              <w:rPr>
                <w:rFonts w:ascii="Work Sans" w:eastAsia="Times New Roman" w:hAnsi="Work Sans" w:cs="Calibri"/>
                <w:color w:val="000000"/>
                <w:sz w:val="20"/>
                <w:szCs w:val="20"/>
                <w:lang w:eastAsia="es-CO"/>
              </w:rPr>
            </w:pPr>
            <w:r w:rsidRPr="00BD2108">
              <w:rPr>
                <w:rFonts w:ascii="Work Sans" w:hAnsi="Work Sans" w:cs="Arial"/>
                <w:color w:val="000000"/>
                <w:sz w:val="20"/>
                <w:szCs w:val="20"/>
              </w:rPr>
              <w:t xml:space="preserve">-$7.902.013 </w:t>
            </w:r>
          </w:p>
        </w:tc>
        <w:tc>
          <w:tcPr>
            <w:tcW w:w="1335" w:type="dxa"/>
            <w:tcBorders>
              <w:top w:val="nil"/>
              <w:left w:val="nil"/>
              <w:bottom w:val="single" w:sz="4" w:space="0" w:color="auto"/>
              <w:right w:val="single" w:sz="4" w:space="0" w:color="auto"/>
            </w:tcBorders>
            <w:shd w:val="clear" w:color="auto" w:fill="auto"/>
            <w:vAlign w:val="center"/>
            <w:hideMark/>
          </w:tcPr>
          <w:p w14:paraId="3CF03DE0" w14:textId="63B04FEC" w:rsidR="00BD2108" w:rsidRPr="005716F8" w:rsidRDefault="00BD2108" w:rsidP="00BD2108">
            <w:pPr>
              <w:suppressAutoHyphens w:val="0"/>
              <w:spacing w:after="0" w:line="240" w:lineRule="auto"/>
              <w:jc w:val="right"/>
              <w:rPr>
                <w:rFonts w:ascii="Work Sans" w:eastAsia="Times New Roman" w:hAnsi="Work Sans" w:cs="Calibri"/>
                <w:color w:val="000000"/>
                <w:sz w:val="20"/>
                <w:szCs w:val="20"/>
                <w:lang w:eastAsia="es-CO"/>
              </w:rPr>
            </w:pPr>
            <w:r>
              <w:rPr>
                <w:rFonts w:ascii="Work Sans" w:hAnsi="Work Sans" w:cs="Arial"/>
                <w:color w:val="000000"/>
                <w:sz w:val="20"/>
                <w:szCs w:val="20"/>
              </w:rPr>
              <w:t>$ 0</w:t>
            </w:r>
          </w:p>
        </w:tc>
      </w:tr>
      <w:tr w:rsidR="00BD2108" w:rsidRPr="009D7AA1" w14:paraId="2468523C" w14:textId="77777777" w:rsidTr="002011F6">
        <w:trPr>
          <w:trHeight w:val="578"/>
          <w:jc w:val="right"/>
        </w:trPr>
        <w:tc>
          <w:tcPr>
            <w:tcW w:w="3695" w:type="dxa"/>
            <w:tcBorders>
              <w:top w:val="nil"/>
              <w:left w:val="single" w:sz="4" w:space="0" w:color="auto"/>
              <w:bottom w:val="single" w:sz="4" w:space="0" w:color="auto"/>
              <w:right w:val="single" w:sz="4" w:space="0" w:color="auto"/>
            </w:tcBorders>
            <w:shd w:val="clear" w:color="auto" w:fill="auto"/>
            <w:vAlign w:val="center"/>
            <w:hideMark/>
          </w:tcPr>
          <w:p w14:paraId="18E4237D" w14:textId="77777777" w:rsidR="00BD2108" w:rsidRPr="005716F8" w:rsidRDefault="00BD2108" w:rsidP="00BD2108">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Contribuciones recaudadas después de conciliado su no recaudo</w:t>
            </w:r>
          </w:p>
        </w:tc>
        <w:tc>
          <w:tcPr>
            <w:tcW w:w="1990" w:type="dxa"/>
            <w:tcBorders>
              <w:top w:val="nil"/>
              <w:left w:val="nil"/>
              <w:bottom w:val="single" w:sz="4" w:space="0" w:color="auto"/>
              <w:right w:val="single" w:sz="4" w:space="0" w:color="auto"/>
            </w:tcBorders>
            <w:shd w:val="clear" w:color="auto" w:fill="auto"/>
            <w:vAlign w:val="center"/>
            <w:hideMark/>
          </w:tcPr>
          <w:p w14:paraId="03323B65" w14:textId="748C7600" w:rsidR="00BD2108" w:rsidRPr="00BD2108" w:rsidRDefault="00BD2108" w:rsidP="00BD2108">
            <w:pPr>
              <w:suppressAutoHyphens w:val="0"/>
              <w:spacing w:after="0" w:line="240" w:lineRule="auto"/>
              <w:jc w:val="right"/>
              <w:rPr>
                <w:rFonts w:ascii="Work Sans" w:hAnsi="Work Sans" w:cs="Arial"/>
                <w:color w:val="000000"/>
                <w:sz w:val="20"/>
                <w:szCs w:val="20"/>
              </w:rPr>
            </w:pPr>
            <w:r w:rsidRPr="00BD2108">
              <w:rPr>
                <w:rFonts w:ascii="Work Sans" w:hAnsi="Work Sans" w:cs="Arial"/>
                <w:color w:val="000000"/>
                <w:sz w:val="20"/>
                <w:szCs w:val="20"/>
              </w:rPr>
              <w:t xml:space="preserve"> $9.250.844 </w:t>
            </w:r>
          </w:p>
        </w:tc>
        <w:tc>
          <w:tcPr>
            <w:tcW w:w="2028" w:type="dxa"/>
            <w:tcBorders>
              <w:top w:val="nil"/>
              <w:left w:val="nil"/>
              <w:bottom w:val="single" w:sz="4" w:space="0" w:color="auto"/>
              <w:right w:val="single" w:sz="4" w:space="0" w:color="auto"/>
            </w:tcBorders>
            <w:shd w:val="clear" w:color="auto" w:fill="auto"/>
            <w:vAlign w:val="center"/>
            <w:hideMark/>
          </w:tcPr>
          <w:p w14:paraId="391D4205" w14:textId="508B3EC8" w:rsidR="00BD2108" w:rsidRPr="005716F8" w:rsidRDefault="00BD2108" w:rsidP="00BD2108">
            <w:pPr>
              <w:suppressAutoHyphens w:val="0"/>
              <w:spacing w:after="0" w:line="240" w:lineRule="auto"/>
              <w:jc w:val="right"/>
              <w:rPr>
                <w:rFonts w:ascii="Work Sans" w:eastAsia="Times New Roman" w:hAnsi="Work Sans" w:cs="Calibri"/>
                <w:color w:val="000000"/>
                <w:sz w:val="20"/>
                <w:szCs w:val="20"/>
                <w:lang w:eastAsia="es-CO"/>
              </w:rPr>
            </w:pPr>
            <w:r w:rsidRPr="00BD2108">
              <w:rPr>
                <w:rFonts w:ascii="Work Sans" w:hAnsi="Work Sans" w:cs="Arial"/>
                <w:color w:val="000000"/>
                <w:sz w:val="20"/>
                <w:szCs w:val="20"/>
              </w:rPr>
              <w:t xml:space="preserve"> $9.250.844 </w:t>
            </w:r>
          </w:p>
        </w:tc>
        <w:tc>
          <w:tcPr>
            <w:tcW w:w="1335" w:type="dxa"/>
            <w:tcBorders>
              <w:top w:val="nil"/>
              <w:left w:val="nil"/>
              <w:bottom w:val="single" w:sz="4" w:space="0" w:color="auto"/>
              <w:right w:val="single" w:sz="4" w:space="0" w:color="auto"/>
            </w:tcBorders>
            <w:shd w:val="clear" w:color="auto" w:fill="auto"/>
            <w:vAlign w:val="center"/>
            <w:hideMark/>
          </w:tcPr>
          <w:p w14:paraId="327A99BA" w14:textId="0A09BC19" w:rsidR="00BD2108" w:rsidRPr="005716F8" w:rsidRDefault="00BD2108" w:rsidP="00BD2108">
            <w:pPr>
              <w:suppressAutoHyphens w:val="0"/>
              <w:spacing w:after="0" w:line="240" w:lineRule="auto"/>
              <w:jc w:val="right"/>
              <w:rPr>
                <w:rFonts w:ascii="Work Sans" w:eastAsia="Times New Roman" w:hAnsi="Work Sans" w:cs="Calibri"/>
                <w:color w:val="000000"/>
                <w:sz w:val="20"/>
                <w:szCs w:val="20"/>
                <w:lang w:eastAsia="es-CO"/>
              </w:rPr>
            </w:pPr>
            <w:r>
              <w:rPr>
                <w:rFonts w:ascii="Work Sans" w:hAnsi="Work Sans" w:cs="Arial"/>
                <w:color w:val="000000"/>
                <w:sz w:val="20"/>
                <w:szCs w:val="20"/>
              </w:rPr>
              <w:t>$ 0</w:t>
            </w:r>
          </w:p>
        </w:tc>
      </w:tr>
      <w:tr w:rsidR="00BD2108" w:rsidRPr="009D7AA1" w14:paraId="0C41DC50" w14:textId="77777777" w:rsidTr="002011F6">
        <w:trPr>
          <w:trHeight w:val="300"/>
          <w:jc w:val="right"/>
        </w:trPr>
        <w:tc>
          <w:tcPr>
            <w:tcW w:w="3695" w:type="dxa"/>
            <w:tcBorders>
              <w:top w:val="nil"/>
              <w:left w:val="single" w:sz="4" w:space="0" w:color="auto"/>
              <w:bottom w:val="single" w:sz="4" w:space="0" w:color="auto"/>
              <w:right w:val="single" w:sz="4" w:space="0" w:color="auto"/>
            </w:tcBorders>
            <w:shd w:val="clear" w:color="auto" w:fill="auto"/>
            <w:vAlign w:val="center"/>
            <w:hideMark/>
          </w:tcPr>
          <w:p w14:paraId="51277D38" w14:textId="77777777" w:rsidR="00BD2108" w:rsidRPr="005716F8" w:rsidRDefault="00BD2108" w:rsidP="00BD2108">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Giros recibidos FSSRI*</w:t>
            </w:r>
          </w:p>
        </w:tc>
        <w:tc>
          <w:tcPr>
            <w:tcW w:w="1990" w:type="dxa"/>
            <w:tcBorders>
              <w:top w:val="nil"/>
              <w:left w:val="nil"/>
              <w:bottom w:val="single" w:sz="4" w:space="0" w:color="auto"/>
              <w:right w:val="single" w:sz="4" w:space="0" w:color="auto"/>
            </w:tcBorders>
            <w:shd w:val="clear" w:color="auto" w:fill="auto"/>
            <w:vAlign w:val="center"/>
            <w:hideMark/>
          </w:tcPr>
          <w:p w14:paraId="72FBBABC" w14:textId="4B97DE21" w:rsidR="00BD2108" w:rsidRPr="00BD2108" w:rsidRDefault="00BD2108" w:rsidP="00BD2108">
            <w:pPr>
              <w:suppressAutoHyphens w:val="0"/>
              <w:spacing w:after="0" w:line="240" w:lineRule="auto"/>
              <w:jc w:val="right"/>
              <w:rPr>
                <w:rFonts w:ascii="Work Sans" w:hAnsi="Work Sans" w:cs="Arial"/>
                <w:color w:val="000000"/>
                <w:sz w:val="20"/>
                <w:szCs w:val="20"/>
              </w:rPr>
            </w:pPr>
            <w:r w:rsidRPr="00BD2108">
              <w:rPr>
                <w:rFonts w:ascii="Work Sans" w:hAnsi="Work Sans" w:cs="Arial"/>
                <w:color w:val="000000"/>
                <w:sz w:val="20"/>
                <w:szCs w:val="20"/>
              </w:rPr>
              <w:t xml:space="preserve"> $710.438.066 </w:t>
            </w:r>
          </w:p>
        </w:tc>
        <w:tc>
          <w:tcPr>
            <w:tcW w:w="2028" w:type="dxa"/>
            <w:tcBorders>
              <w:top w:val="nil"/>
              <w:left w:val="nil"/>
              <w:bottom w:val="single" w:sz="4" w:space="0" w:color="auto"/>
              <w:right w:val="single" w:sz="4" w:space="0" w:color="auto"/>
            </w:tcBorders>
            <w:shd w:val="clear" w:color="auto" w:fill="auto"/>
            <w:vAlign w:val="center"/>
            <w:hideMark/>
          </w:tcPr>
          <w:p w14:paraId="3E37C5FE" w14:textId="1F5024B1" w:rsidR="00BD2108" w:rsidRPr="005716F8" w:rsidRDefault="00BD2108" w:rsidP="00BD2108">
            <w:pPr>
              <w:suppressAutoHyphens w:val="0"/>
              <w:spacing w:after="0" w:line="240" w:lineRule="auto"/>
              <w:jc w:val="right"/>
              <w:rPr>
                <w:rFonts w:ascii="Work Sans" w:eastAsia="Times New Roman" w:hAnsi="Work Sans" w:cs="Calibri"/>
                <w:color w:val="000000"/>
                <w:sz w:val="20"/>
                <w:szCs w:val="20"/>
                <w:lang w:eastAsia="es-CO"/>
              </w:rPr>
            </w:pPr>
            <w:r w:rsidRPr="00BD2108">
              <w:rPr>
                <w:rFonts w:ascii="Work Sans" w:hAnsi="Work Sans" w:cs="Arial"/>
                <w:color w:val="000000"/>
                <w:sz w:val="20"/>
                <w:szCs w:val="20"/>
              </w:rPr>
              <w:t xml:space="preserve"> $710.438.066 </w:t>
            </w:r>
          </w:p>
        </w:tc>
        <w:tc>
          <w:tcPr>
            <w:tcW w:w="1335" w:type="dxa"/>
            <w:tcBorders>
              <w:top w:val="nil"/>
              <w:left w:val="nil"/>
              <w:bottom w:val="single" w:sz="4" w:space="0" w:color="auto"/>
              <w:right w:val="single" w:sz="4" w:space="0" w:color="auto"/>
            </w:tcBorders>
            <w:shd w:val="clear" w:color="auto" w:fill="auto"/>
            <w:vAlign w:val="center"/>
            <w:hideMark/>
          </w:tcPr>
          <w:p w14:paraId="7CB37950" w14:textId="349B1B17" w:rsidR="00BD2108" w:rsidRPr="005716F8" w:rsidRDefault="00BD2108" w:rsidP="00BD2108">
            <w:pPr>
              <w:suppressAutoHyphens w:val="0"/>
              <w:spacing w:after="0" w:line="240" w:lineRule="auto"/>
              <w:jc w:val="right"/>
              <w:rPr>
                <w:rFonts w:ascii="Work Sans" w:eastAsia="Times New Roman" w:hAnsi="Work Sans" w:cs="Calibri"/>
                <w:color w:val="000000"/>
                <w:sz w:val="20"/>
                <w:szCs w:val="20"/>
                <w:lang w:eastAsia="es-CO"/>
              </w:rPr>
            </w:pPr>
            <w:r>
              <w:rPr>
                <w:rFonts w:ascii="Work Sans" w:hAnsi="Work Sans" w:cs="Arial"/>
                <w:color w:val="000000"/>
                <w:sz w:val="20"/>
                <w:szCs w:val="20"/>
              </w:rPr>
              <w:t>$ 0</w:t>
            </w:r>
          </w:p>
        </w:tc>
      </w:tr>
      <w:tr w:rsidR="00BD2108" w:rsidRPr="009D7AA1" w14:paraId="42C2491C" w14:textId="77777777" w:rsidTr="002011F6">
        <w:trPr>
          <w:trHeight w:val="364"/>
          <w:jc w:val="right"/>
        </w:trPr>
        <w:tc>
          <w:tcPr>
            <w:tcW w:w="3695" w:type="dxa"/>
            <w:tcBorders>
              <w:top w:val="nil"/>
              <w:left w:val="single" w:sz="4" w:space="0" w:color="auto"/>
              <w:bottom w:val="single" w:sz="4" w:space="0" w:color="auto"/>
              <w:right w:val="single" w:sz="4" w:space="0" w:color="auto"/>
            </w:tcBorders>
            <w:shd w:val="clear" w:color="auto" w:fill="auto"/>
            <w:vAlign w:val="center"/>
            <w:hideMark/>
          </w:tcPr>
          <w:p w14:paraId="55ADB26B" w14:textId="77777777" w:rsidR="00BD2108" w:rsidRPr="005716F8" w:rsidRDefault="00BD2108" w:rsidP="00BD2108">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Giros recibidos otros comercializadores</w:t>
            </w:r>
          </w:p>
        </w:tc>
        <w:tc>
          <w:tcPr>
            <w:tcW w:w="1990" w:type="dxa"/>
            <w:tcBorders>
              <w:top w:val="nil"/>
              <w:left w:val="nil"/>
              <w:bottom w:val="single" w:sz="4" w:space="0" w:color="auto"/>
              <w:right w:val="single" w:sz="4" w:space="0" w:color="auto"/>
            </w:tcBorders>
            <w:shd w:val="clear" w:color="auto" w:fill="auto"/>
            <w:vAlign w:val="center"/>
            <w:hideMark/>
          </w:tcPr>
          <w:p w14:paraId="03A2860C" w14:textId="1C3162D8" w:rsidR="00BD2108" w:rsidRPr="00BD2108" w:rsidRDefault="00BD2108" w:rsidP="00BD2108">
            <w:pPr>
              <w:suppressAutoHyphens w:val="0"/>
              <w:spacing w:after="0" w:line="240" w:lineRule="auto"/>
              <w:jc w:val="right"/>
              <w:rPr>
                <w:rFonts w:ascii="Work Sans" w:hAnsi="Work Sans" w:cs="Arial"/>
                <w:color w:val="000000"/>
                <w:sz w:val="20"/>
                <w:szCs w:val="20"/>
              </w:rPr>
            </w:pPr>
            <w:r w:rsidRPr="00BD2108">
              <w:rPr>
                <w:rFonts w:ascii="Work Sans" w:hAnsi="Work Sans" w:cs="Arial"/>
                <w:color w:val="000000"/>
                <w:sz w:val="20"/>
                <w:szCs w:val="20"/>
              </w:rPr>
              <w:t xml:space="preserve"> $1.183.216.734 </w:t>
            </w:r>
          </w:p>
        </w:tc>
        <w:tc>
          <w:tcPr>
            <w:tcW w:w="2028" w:type="dxa"/>
            <w:tcBorders>
              <w:top w:val="nil"/>
              <w:left w:val="nil"/>
              <w:bottom w:val="single" w:sz="4" w:space="0" w:color="auto"/>
              <w:right w:val="single" w:sz="4" w:space="0" w:color="auto"/>
            </w:tcBorders>
            <w:shd w:val="clear" w:color="auto" w:fill="auto"/>
            <w:vAlign w:val="center"/>
            <w:hideMark/>
          </w:tcPr>
          <w:p w14:paraId="0CFD1F4D" w14:textId="6B3D7079" w:rsidR="00BD2108" w:rsidRPr="005716F8" w:rsidRDefault="00BD2108" w:rsidP="00BD2108">
            <w:pPr>
              <w:suppressAutoHyphens w:val="0"/>
              <w:spacing w:after="0" w:line="240" w:lineRule="auto"/>
              <w:jc w:val="right"/>
              <w:rPr>
                <w:rFonts w:ascii="Work Sans" w:eastAsia="Times New Roman" w:hAnsi="Work Sans" w:cs="Calibri"/>
                <w:color w:val="000000"/>
                <w:sz w:val="20"/>
                <w:szCs w:val="20"/>
                <w:lang w:eastAsia="es-CO"/>
              </w:rPr>
            </w:pPr>
            <w:r w:rsidRPr="00BD2108">
              <w:rPr>
                <w:rFonts w:ascii="Work Sans" w:hAnsi="Work Sans" w:cs="Arial"/>
                <w:color w:val="000000"/>
                <w:sz w:val="20"/>
                <w:szCs w:val="20"/>
              </w:rPr>
              <w:t xml:space="preserve"> $1.183.216.734 </w:t>
            </w:r>
          </w:p>
        </w:tc>
        <w:tc>
          <w:tcPr>
            <w:tcW w:w="1335" w:type="dxa"/>
            <w:tcBorders>
              <w:top w:val="nil"/>
              <w:left w:val="nil"/>
              <w:bottom w:val="single" w:sz="4" w:space="0" w:color="auto"/>
              <w:right w:val="single" w:sz="4" w:space="0" w:color="auto"/>
            </w:tcBorders>
            <w:shd w:val="clear" w:color="auto" w:fill="auto"/>
            <w:vAlign w:val="center"/>
            <w:hideMark/>
          </w:tcPr>
          <w:p w14:paraId="65A69580" w14:textId="4FF6AABC" w:rsidR="00BD2108" w:rsidRPr="005716F8" w:rsidRDefault="00BD2108" w:rsidP="00BD2108">
            <w:pPr>
              <w:suppressAutoHyphens w:val="0"/>
              <w:spacing w:after="0" w:line="240" w:lineRule="auto"/>
              <w:jc w:val="right"/>
              <w:rPr>
                <w:rFonts w:ascii="Work Sans" w:eastAsia="Times New Roman" w:hAnsi="Work Sans" w:cs="Calibri"/>
                <w:color w:val="000000"/>
                <w:sz w:val="20"/>
                <w:szCs w:val="20"/>
                <w:lang w:eastAsia="es-CO"/>
              </w:rPr>
            </w:pPr>
            <w:r>
              <w:rPr>
                <w:rFonts w:ascii="Work Sans" w:hAnsi="Work Sans" w:cs="Arial"/>
                <w:color w:val="000000"/>
                <w:sz w:val="20"/>
                <w:szCs w:val="20"/>
              </w:rPr>
              <w:t>$ 0</w:t>
            </w:r>
          </w:p>
        </w:tc>
      </w:tr>
      <w:tr w:rsidR="00BD2108" w:rsidRPr="005716F8" w14:paraId="2FF3CFD3" w14:textId="77777777" w:rsidTr="008A5719">
        <w:trPr>
          <w:gridAfter w:val="1"/>
          <w:wAfter w:w="1335" w:type="dxa"/>
          <w:trHeight w:hRule="exact" w:val="227"/>
          <w:jc w:val="right"/>
        </w:trPr>
        <w:tc>
          <w:tcPr>
            <w:tcW w:w="3695" w:type="dxa"/>
            <w:tcBorders>
              <w:top w:val="nil"/>
              <w:left w:val="single" w:sz="4" w:space="0" w:color="auto"/>
              <w:bottom w:val="single" w:sz="4" w:space="0" w:color="auto"/>
              <w:right w:val="single" w:sz="4" w:space="0" w:color="auto"/>
            </w:tcBorders>
            <w:shd w:val="clear" w:color="000000" w:fill="D9D9D9"/>
            <w:vAlign w:val="center"/>
            <w:hideMark/>
          </w:tcPr>
          <w:p w14:paraId="3B94614E" w14:textId="57152169" w:rsidR="00BD2108" w:rsidRPr="005716F8" w:rsidRDefault="00C23C66" w:rsidP="00621DD1">
            <w:pPr>
              <w:suppressAutoHyphens w:val="0"/>
              <w:spacing w:after="0" w:line="240" w:lineRule="auto"/>
              <w:rPr>
                <w:rFonts w:ascii="Work Sans" w:eastAsia="Times New Roman" w:hAnsi="Work Sans" w:cs="Calibri"/>
                <w:b/>
                <w:bCs/>
                <w:color w:val="000000"/>
                <w:sz w:val="20"/>
                <w:szCs w:val="20"/>
                <w:lang w:eastAsia="es-CO"/>
              </w:rPr>
            </w:pPr>
            <w:r w:rsidRPr="00C23C66">
              <w:rPr>
                <w:rFonts w:ascii="Work Sans" w:eastAsia="Times New Roman" w:hAnsi="Work Sans" w:cs="Calibri"/>
                <w:color w:val="000000"/>
                <w:sz w:val="20"/>
                <w:szCs w:val="20"/>
                <w:lang w:eastAsia="es-CO"/>
              </w:rPr>
              <w:t>Superávit/</w:t>
            </w:r>
            <w:r w:rsidRPr="00C23C66">
              <w:rPr>
                <w:rFonts w:ascii="Work Sans" w:eastAsia="Times New Roman" w:hAnsi="Work Sans" w:cs="Calibri"/>
                <w:b/>
                <w:bCs/>
                <w:color w:val="000000"/>
                <w:sz w:val="20"/>
                <w:szCs w:val="20"/>
                <w:lang w:eastAsia="es-CO"/>
              </w:rPr>
              <w:t>Déficit</w:t>
            </w:r>
          </w:p>
        </w:tc>
        <w:tc>
          <w:tcPr>
            <w:tcW w:w="1990" w:type="dxa"/>
            <w:tcBorders>
              <w:top w:val="nil"/>
              <w:left w:val="nil"/>
              <w:bottom w:val="single" w:sz="4" w:space="0" w:color="auto"/>
              <w:right w:val="single" w:sz="4" w:space="0" w:color="auto"/>
            </w:tcBorders>
            <w:shd w:val="clear" w:color="000000" w:fill="D9D9D9"/>
            <w:vAlign w:val="center"/>
            <w:hideMark/>
          </w:tcPr>
          <w:p w14:paraId="4665B6FE" w14:textId="0937247E" w:rsidR="00BD2108" w:rsidRPr="00BD2108" w:rsidRDefault="00BD2108" w:rsidP="00621DD1">
            <w:pPr>
              <w:suppressAutoHyphens w:val="0"/>
              <w:spacing w:after="0" w:line="240" w:lineRule="auto"/>
              <w:jc w:val="right"/>
              <w:rPr>
                <w:rFonts w:ascii="Work Sans" w:hAnsi="Work Sans" w:cs="Arial"/>
                <w:color w:val="000000"/>
                <w:sz w:val="20"/>
                <w:szCs w:val="20"/>
              </w:rPr>
            </w:pPr>
            <w:r w:rsidRPr="00BD2108">
              <w:rPr>
                <w:rFonts w:ascii="Work Sans" w:hAnsi="Work Sans" w:cs="Arial"/>
                <w:b/>
                <w:bCs/>
                <w:color w:val="000000"/>
                <w:sz w:val="20"/>
                <w:szCs w:val="20"/>
              </w:rPr>
              <w:t>-$6.506.022.88</w:t>
            </w:r>
            <w:r w:rsidR="00AC72AE">
              <w:rPr>
                <w:rFonts w:ascii="Work Sans" w:hAnsi="Work Sans" w:cs="Arial"/>
                <w:b/>
                <w:bCs/>
                <w:color w:val="000000"/>
                <w:sz w:val="20"/>
                <w:szCs w:val="20"/>
              </w:rPr>
              <w:t>8</w:t>
            </w:r>
          </w:p>
        </w:tc>
        <w:tc>
          <w:tcPr>
            <w:tcW w:w="2028" w:type="dxa"/>
            <w:tcBorders>
              <w:top w:val="nil"/>
              <w:left w:val="nil"/>
              <w:bottom w:val="single" w:sz="4" w:space="0" w:color="auto"/>
              <w:right w:val="single" w:sz="4" w:space="0" w:color="auto"/>
            </w:tcBorders>
            <w:shd w:val="clear" w:color="000000" w:fill="D9D9D9"/>
            <w:vAlign w:val="center"/>
            <w:hideMark/>
          </w:tcPr>
          <w:p w14:paraId="4729F6F4" w14:textId="237FA08F" w:rsidR="00BD2108" w:rsidRPr="005716F8" w:rsidRDefault="00BD2108" w:rsidP="00621DD1">
            <w:pPr>
              <w:suppressAutoHyphens w:val="0"/>
              <w:spacing w:after="0" w:line="240" w:lineRule="auto"/>
              <w:jc w:val="right"/>
              <w:rPr>
                <w:rFonts w:ascii="Work Sans" w:eastAsia="Times New Roman" w:hAnsi="Work Sans" w:cs="Calibri"/>
                <w:b/>
                <w:bCs/>
                <w:color w:val="000000"/>
                <w:sz w:val="20"/>
                <w:szCs w:val="20"/>
                <w:lang w:eastAsia="es-CO"/>
              </w:rPr>
            </w:pPr>
            <w:r w:rsidRPr="00BD2108">
              <w:rPr>
                <w:rFonts w:ascii="Work Sans" w:hAnsi="Work Sans" w:cs="Arial"/>
                <w:b/>
                <w:bCs/>
                <w:color w:val="000000"/>
                <w:sz w:val="20"/>
                <w:szCs w:val="20"/>
              </w:rPr>
              <w:t>-$</w:t>
            </w:r>
            <w:bookmarkStart w:id="0" w:name="_Hlk185502509"/>
            <w:r w:rsidRPr="00BD2108">
              <w:rPr>
                <w:rFonts w:ascii="Work Sans" w:hAnsi="Work Sans" w:cs="Arial"/>
                <w:b/>
                <w:bCs/>
                <w:color w:val="000000"/>
                <w:sz w:val="20"/>
                <w:szCs w:val="20"/>
              </w:rPr>
              <w:t>6.506.022.</w:t>
            </w:r>
            <w:r w:rsidR="000B12E3">
              <w:rPr>
                <w:rFonts w:ascii="Work Sans" w:hAnsi="Work Sans" w:cs="Arial"/>
                <w:b/>
                <w:bCs/>
                <w:color w:val="000000"/>
                <w:sz w:val="20"/>
                <w:szCs w:val="20"/>
              </w:rPr>
              <w:t>20</w:t>
            </w:r>
            <w:r w:rsidRPr="00BD2108">
              <w:rPr>
                <w:rFonts w:ascii="Work Sans" w:hAnsi="Work Sans" w:cs="Arial"/>
                <w:b/>
                <w:bCs/>
                <w:color w:val="000000"/>
                <w:sz w:val="20"/>
                <w:szCs w:val="20"/>
              </w:rPr>
              <w:t>8</w:t>
            </w:r>
            <w:bookmarkEnd w:id="0"/>
          </w:p>
        </w:tc>
      </w:tr>
    </w:tbl>
    <w:p w14:paraId="3FCDA395" w14:textId="77777777" w:rsidR="0047380C" w:rsidRPr="00DD3CD9" w:rsidRDefault="0047380C" w:rsidP="006F7B2D">
      <w:pPr>
        <w:spacing w:after="0" w:line="240" w:lineRule="auto"/>
        <w:jc w:val="both"/>
        <w:rPr>
          <w:rFonts w:ascii="Work Sans" w:hAnsi="Work Sans" w:cs="Arial"/>
          <w:bCs/>
          <w:sz w:val="24"/>
        </w:rPr>
      </w:pPr>
    </w:p>
    <w:p w14:paraId="2F7E782A" w14:textId="77777777" w:rsidR="00AE3334" w:rsidRPr="00AE3334" w:rsidRDefault="00AE3334" w:rsidP="006F7B2D">
      <w:pPr>
        <w:spacing w:after="0" w:line="240" w:lineRule="auto"/>
        <w:ind w:right="51"/>
        <w:jc w:val="both"/>
        <w:rPr>
          <w:rFonts w:ascii="Work Sans" w:hAnsi="Work Sans" w:cs="Arial"/>
          <w:sz w:val="24"/>
          <w:lang w:val="es-ES"/>
        </w:rPr>
      </w:pPr>
      <w:r w:rsidRPr="00AE3334">
        <w:rPr>
          <w:rFonts w:ascii="Work Sans" w:hAnsi="Work Sans" w:cs="Arial"/>
          <w:sz w:val="24"/>
          <w:lang w:val="es-ES"/>
        </w:rPr>
        <w:t xml:space="preserve">*En la siguiente tabla se relaciona el concepto y valor de cada uno de los giros reportados como recibidos desde el FSSRI, así:  </w:t>
      </w:r>
    </w:p>
    <w:p w14:paraId="21D4A592" w14:textId="77777777" w:rsidR="00AE3334" w:rsidRPr="000E6ACA" w:rsidRDefault="00AE3334" w:rsidP="006F7B2D">
      <w:pPr>
        <w:spacing w:after="0" w:line="240" w:lineRule="auto"/>
        <w:jc w:val="both"/>
        <w:rPr>
          <w:rFonts w:ascii="Work Sans" w:hAnsi="Work Sans" w:cs="Arial"/>
          <w:sz w:val="24"/>
          <w:lang w:val="es-ES"/>
        </w:rPr>
      </w:pPr>
    </w:p>
    <w:tbl>
      <w:tblPr>
        <w:tblW w:w="0" w:type="auto"/>
        <w:jc w:val="right"/>
        <w:tblLayout w:type="fixed"/>
        <w:tblCellMar>
          <w:left w:w="70" w:type="dxa"/>
          <w:right w:w="70" w:type="dxa"/>
        </w:tblCellMar>
        <w:tblLook w:val="04A0" w:firstRow="1" w:lastRow="0" w:firstColumn="1" w:lastColumn="0" w:noHBand="0" w:noVBand="1"/>
      </w:tblPr>
      <w:tblGrid>
        <w:gridCol w:w="1570"/>
        <w:gridCol w:w="1843"/>
        <w:gridCol w:w="3969"/>
        <w:gridCol w:w="1700"/>
      </w:tblGrid>
      <w:tr w:rsidR="00AE3334" w:rsidRPr="00F213E3" w14:paraId="09136F65" w14:textId="77777777" w:rsidTr="002011F6">
        <w:trPr>
          <w:cantSplit/>
          <w:trHeight w:val="300"/>
          <w:jc w:val="right"/>
        </w:trPr>
        <w:tc>
          <w:tcPr>
            <w:tcW w:w="157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5E0A25C" w14:textId="77777777" w:rsidR="00AE3334" w:rsidRPr="005716F8" w:rsidRDefault="00AE3334" w:rsidP="006F7B2D">
            <w:pPr>
              <w:suppressAutoHyphens w:val="0"/>
              <w:spacing w:after="0" w:line="240" w:lineRule="auto"/>
              <w:jc w:val="center"/>
              <w:rPr>
                <w:rFonts w:ascii="Work Sans" w:eastAsia="Times New Roman" w:hAnsi="Work Sans" w:cs="Calibri"/>
                <w:b/>
                <w:bCs/>
                <w:color w:val="000000"/>
                <w:sz w:val="20"/>
                <w:szCs w:val="20"/>
                <w:lang w:val="es-ES" w:eastAsia="es-CO"/>
              </w:rPr>
            </w:pPr>
            <w:r w:rsidRPr="005716F8">
              <w:rPr>
                <w:rFonts w:ascii="Work Sans" w:eastAsia="Times New Roman" w:hAnsi="Work Sans" w:cs="Calibri"/>
                <w:b/>
                <w:bCs/>
                <w:color w:val="000000"/>
                <w:sz w:val="20"/>
                <w:szCs w:val="20"/>
                <w:lang w:val="es-ES" w:eastAsia="es-CO"/>
              </w:rPr>
              <w:t xml:space="preserve">No. de </w:t>
            </w:r>
          </w:p>
          <w:p w14:paraId="45C198D6" w14:textId="77777777" w:rsidR="00AE3334" w:rsidRPr="005716F8" w:rsidRDefault="00AE3334" w:rsidP="006F7B2D">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Resolución</w:t>
            </w:r>
          </w:p>
        </w:tc>
        <w:tc>
          <w:tcPr>
            <w:tcW w:w="1843" w:type="dxa"/>
            <w:tcBorders>
              <w:top w:val="single" w:sz="4" w:space="0" w:color="auto"/>
              <w:left w:val="nil"/>
              <w:bottom w:val="single" w:sz="4" w:space="0" w:color="auto"/>
              <w:right w:val="single" w:sz="4" w:space="0" w:color="auto"/>
            </w:tcBorders>
            <w:shd w:val="clear" w:color="000000" w:fill="D9D9D9"/>
            <w:vAlign w:val="center"/>
            <w:hideMark/>
          </w:tcPr>
          <w:p w14:paraId="2F11157F" w14:textId="77777777" w:rsidR="00AE3334" w:rsidRPr="005716F8" w:rsidRDefault="00AE3334" w:rsidP="006F7B2D">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Fecha</w:t>
            </w:r>
          </w:p>
        </w:tc>
        <w:tc>
          <w:tcPr>
            <w:tcW w:w="3969" w:type="dxa"/>
            <w:tcBorders>
              <w:top w:val="single" w:sz="4" w:space="0" w:color="auto"/>
              <w:left w:val="nil"/>
              <w:bottom w:val="single" w:sz="4" w:space="0" w:color="auto"/>
              <w:right w:val="single" w:sz="4" w:space="0" w:color="auto"/>
            </w:tcBorders>
            <w:shd w:val="clear" w:color="000000" w:fill="D9D9D9"/>
            <w:vAlign w:val="center"/>
            <w:hideMark/>
          </w:tcPr>
          <w:p w14:paraId="3D72751D" w14:textId="77777777" w:rsidR="00AE3334" w:rsidRPr="005716F8" w:rsidRDefault="00AE3334" w:rsidP="006F7B2D">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Concepto</w:t>
            </w:r>
          </w:p>
        </w:tc>
        <w:tc>
          <w:tcPr>
            <w:tcW w:w="1700" w:type="dxa"/>
            <w:tcBorders>
              <w:top w:val="single" w:sz="4" w:space="0" w:color="auto"/>
              <w:left w:val="nil"/>
              <w:bottom w:val="single" w:sz="4" w:space="0" w:color="auto"/>
              <w:right w:val="single" w:sz="4" w:space="0" w:color="auto"/>
            </w:tcBorders>
            <w:shd w:val="clear" w:color="000000" w:fill="D9D9D9"/>
            <w:vAlign w:val="center"/>
            <w:hideMark/>
          </w:tcPr>
          <w:p w14:paraId="6B03BA6A" w14:textId="77777777" w:rsidR="00AE3334" w:rsidRPr="005716F8" w:rsidRDefault="00AE3334" w:rsidP="006F7B2D">
            <w:pPr>
              <w:suppressAutoHyphens w:val="0"/>
              <w:spacing w:after="0" w:line="240" w:lineRule="auto"/>
              <w:jc w:val="right"/>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Valor Asignado</w:t>
            </w:r>
          </w:p>
        </w:tc>
      </w:tr>
      <w:tr w:rsidR="00026B80" w:rsidRPr="00F213E3" w14:paraId="036C1B25" w14:textId="77777777" w:rsidTr="00026B80">
        <w:trPr>
          <w:trHeight w:val="477"/>
          <w:jc w:val="right"/>
        </w:trPr>
        <w:tc>
          <w:tcPr>
            <w:tcW w:w="1570" w:type="dxa"/>
            <w:tcBorders>
              <w:top w:val="nil"/>
              <w:left w:val="single" w:sz="4" w:space="0" w:color="auto"/>
              <w:bottom w:val="single" w:sz="4" w:space="0" w:color="auto"/>
              <w:right w:val="single" w:sz="4" w:space="0" w:color="auto"/>
            </w:tcBorders>
            <w:shd w:val="clear" w:color="auto" w:fill="auto"/>
            <w:vAlign w:val="center"/>
            <w:hideMark/>
          </w:tcPr>
          <w:p w14:paraId="49A524F9" w14:textId="7A6B1EBD" w:rsidR="00026B80" w:rsidRPr="005716F8" w:rsidRDefault="00026B80" w:rsidP="00026B80">
            <w:pPr>
              <w:suppressAutoHyphens w:val="0"/>
              <w:spacing w:after="0" w:line="240" w:lineRule="auto"/>
              <w:jc w:val="center"/>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0</w:t>
            </w:r>
            <w:r>
              <w:rPr>
                <w:rFonts w:ascii="Work Sans" w:eastAsia="Times New Roman" w:hAnsi="Work Sans" w:cs="Calibri"/>
                <w:color w:val="000000"/>
                <w:sz w:val="20"/>
                <w:szCs w:val="20"/>
                <w:lang w:eastAsia="es-CO"/>
              </w:rPr>
              <w:t>1129</w:t>
            </w:r>
          </w:p>
        </w:tc>
        <w:tc>
          <w:tcPr>
            <w:tcW w:w="1843" w:type="dxa"/>
            <w:tcBorders>
              <w:top w:val="nil"/>
              <w:left w:val="nil"/>
              <w:bottom w:val="single" w:sz="4" w:space="0" w:color="auto"/>
              <w:right w:val="single" w:sz="4" w:space="0" w:color="auto"/>
            </w:tcBorders>
            <w:shd w:val="clear" w:color="auto" w:fill="auto"/>
            <w:noWrap/>
            <w:vAlign w:val="center"/>
            <w:hideMark/>
          </w:tcPr>
          <w:p w14:paraId="5F882F89" w14:textId="718E42FF" w:rsidR="00026B80" w:rsidRPr="005716F8" w:rsidRDefault="00026B80" w:rsidP="00026B80">
            <w:pPr>
              <w:suppressAutoHyphens w:val="0"/>
              <w:spacing w:after="0" w:line="240" w:lineRule="auto"/>
              <w:rPr>
                <w:rFonts w:ascii="Work Sans" w:eastAsia="Times New Roman" w:hAnsi="Work Sans" w:cs="Calibri"/>
                <w:color w:val="000000"/>
                <w:sz w:val="20"/>
                <w:szCs w:val="20"/>
                <w:lang w:eastAsia="es-CO"/>
              </w:rPr>
            </w:pPr>
            <w:r>
              <w:rPr>
                <w:rFonts w:ascii="Work Sans" w:hAnsi="Work Sans" w:cs="Calibri"/>
                <w:color w:val="000000"/>
                <w:sz w:val="20"/>
                <w:szCs w:val="20"/>
              </w:rPr>
              <w:t>19</w:t>
            </w:r>
            <w:r w:rsidRPr="005716F8">
              <w:rPr>
                <w:rFonts w:ascii="Work Sans" w:hAnsi="Work Sans" w:cs="Calibri"/>
                <w:color w:val="000000"/>
                <w:sz w:val="20"/>
                <w:szCs w:val="20"/>
              </w:rPr>
              <w:t xml:space="preserve"> de </w:t>
            </w:r>
            <w:r>
              <w:rPr>
                <w:rFonts w:ascii="Work Sans" w:hAnsi="Work Sans" w:cs="Calibri"/>
                <w:color w:val="000000"/>
                <w:sz w:val="20"/>
                <w:szCs w:val="20"/>
              </w:rPr>
              <w:t>octubre</w:t>
            </w:r>
            <w:r w:rsidRPr="005716F8">
              <w:rPr>
                <w:rFonts w:ascii="Work Sans" w:hAnsi="Work Sans" w:cs="Calibri"/>
                <w:color w:val="000000"/>
                <w:sz w:val="20"/>
                <w:szCs w:val="20"/>
              </w:rPr>
              <w:t xml:space="preserve"> de 2023</w:t>
            </w:r>
          </w:p>
        </w:tc>
        <w:tc>
          <w:tcPr>
            <w:tcW w:w="3969" w:type="dxa"/>
            <w:tcBorders>
              <w:top w:val="nil"/>
              <w:left w:val="nil"/>
              <w:bottom w:val="single" w:sz="4" w:space="0" w:color="auto"/>
              <w:right w:val="single" w:sz="4" w:space="0" w:color="auto"/>
            </w:tcBorders>
            <w:shd w:val="clear" w:color="auto" w:fill="auto"/>
            <w:vAlign w:val="center"/>
            <w:hideMark/>
          </w:tcPr>
          <w:p w14:paraId="069474C3" w14:textId="2B7CEE68" w:rsidR="00026B80" w:rsidRPr="005716F8" w:rsidRDefault="00026B80" w:rsidP="00026B80">
            <w:pPr>
              <w:suppressAutoHyphens w:val="0"/>
              <w:spacing w:after="0" w:line="240" w:lineRule="auto"/>
              <w:jc w:val="both"/>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Segundo</w:t>
            </w:r>
            <w:r w:rsidRPr="005716F8">
              <w:rPr>
                <w:rFonts w:ascii="Work Sans" w:eastAsia="Times New Roman" w:hAnsi="Work Sans" w:cs="Calibri"/>
                <w:color w:val="000000"/>
                <w:sz w:val="20"/>
                <w:szCs w:val="20"/>
                <w:lang w:eastAsia="es-CO"/>
              </w:rPr>
              <w:t xml:space="preserve"> pago parcial al </w:t>
            </w:r>
            <w:r>
              <w:rPr>
                <w:rFonts w:ascii="Work Sans" w:eastAsia="Times New Roman" w:hAnsi="Work Sans" w:cs="Calibri"/>
                <w:color w:val="000000"/>
                <w:sz w:val="20"/>
                <w:szCs w:val="20"/>
                <w:lang w:eastAsia="es-CO"/>
              </w:rPr>
              <w:t>tercer</w:t>
            </w:r>
            <w:r w:rsidRPr="005716F8">
              <w:rPr>
                <w:rFonts w:ascii="Work Sans" w:eastAsia="Times New Roman" w:hAnsi="Work Sans" w:cs="Calibri"/>
                <w:color w:val="000000"/>
                <w:sz w:val="20"/>
                <w:szCs w:val="20"/>
                <w:lang w:eastAsia="es-CO"/>
              </w:rPr>
              <w:t xml:space="preserve"> trimestre de 202</w:t>
            </w:r>
            <w:r>
              <w:rPr>
                <w:rFonts w:ascii="Work Sans" w:eastAsia="Times New Roman" w:hAnsi="Work Sans" w:cs="Calibri"/>
                <w:color w:val="000000"/>
                <w:sz w:val="20"/>
                <w:szCs w:val="20"/>
                <w:lang w:eastAsia="es-CO"/>
              </w:rPr>
              <w:t>3</w:t>
            </w:r>
            <w:r w:rsidRPr="005716F8">
              <w:rPr>
                <w:rFonts w:ascii="Work Sans" w:eastAsia="Times New Roman" w:hAnsi="Work Sans" w:cs="Calibri"/>
                <w:color w:val="000000"/>
                <w:sz w:val="20"/>
                <w:szCs w:val="20"/>
                <w:lang w:eastAsia="es-CO"/>
              </w:rPr>
              <w:t>.</w:t>
            </w:r>
          </w:p>
        </w:tc>
        <w:tc>
          <w:tcPr>
            <w:tcW w:w="1700" w:type="dxa"/>
            <w:tcBorders>
              <w:top w:val="nil"/>
              <w:left w:val="nil"/>
              <w:bottom w:val="single" w:sz="4" w:space="0" w:color="auto"/>
              <w:right w:val="single" w:sz="4" w:space="0" w:color="auto"/>
            </w:tcBorders>
            <w:shd w:val="clear" w:color="auto" w:fill="auto"/>
            <w:vAlign w:val="center"/>
            <w:hideMark/>
          </w:tcPr>
          <w:p w14:paraId="08501617" w14:textId="2955EEE4" w:rsidR="00026B80" w:rsidRPr="00EA2741" w:rsidRDefault="00026B80" w:rsidP="00026B80">
            <w:pPr>
              <w:suppressAutoHyphens w:val="0"/>
              <w:spacing w:after="0" w:line="240" w:lineRule="auto"/>
              <w:jc w:val="right"/>
              <w:rPr>
                <w:rFonts w:ascii="Work Sans" w:eastAsia="Times New Roman" w:hAnsi="Work Sans" w:cs="Calibri"/>
                <w:color w:val="000000"/>
                <w:sz w:val="20"/>
                <w:szCs w:val="20"/>
                <w:lang w:eastAsia="es-CO"/>
              </w:rPr>
            </w:pPr>
            <w:r w:rsidRPr="00D546E8">
              <w:rPr>
                <w:rFonts w:ascii="Work Sans" w:hAnsi="Work Sans" w:cs="Arial"/>
                <w:sz w:val="20"/>
                <w:szCs w:val="20"/>
              </w:rPr>
              <w:t>$710.438.066</w:t>
            </w:r>
          </w:p>
        </w:tc>
      </w:tr>
      <w:tr w:rsidR="00026B80" w:rsidRPr="00F213E3" w14:paraId="1E29F708" w14:textId="77777777" w:rsidTr="00026B80">
        <w:trPr>
          <w:cantSplit/>
          <w:trHeight w:val="275"/>
          <w:jc w:val="right"/>
        </w:trPr>
        <w:tc>
          <w:tcPr>
            <w:tcW w:w="7382"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3BCC2170" w14:textId="00D3B04D" w:rsidR="00026B80" w:rsidRPr="005716F8" w:rsidRDefault="00026B80" w:rsidP="00026B80">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T</w:t>
            </w:r>
            <w:r>
              <w:rPr>
                <w:rFonts w:ascii="Work Sans" w:eastAsia="Times New Roman" w:hAnsi="Work Sans" w:cs="Calibri"/>
                <w:b/>
                <w:bCs/>
                <w:color w:val="000000"/>
                <w:sz w:val="20"/>
                <w:szCs w:val="20"/>
                <w:lang w:val="es-ES" w:eastAsia="es-CO"/>
              </w:rPr>
              <w:t>otal</w:t>
            </w:r>
          </w:p>
        </w:tc>
        <w:tc>
          <w:tcPr>
            <w:tcW w:w="1700" w:type="dxa"/>
            <w:tcBorders>
              <w:top w:val="nil"/>
              <w:left w:val="nil"/>
              <w:bottom w:val="single" w:sz="4" w:space="0" w:color="auto"/>
              <w:right w:val="single" w:sz="4" w:space="0" w:color="auto"/>
            </w:tcBorders>
            <w:shd w:val="clear" w:color="000000" w:fill="D9D9D9"/>
            <w:vAlign w:val="center"/>
            <w:hideMark/>
          </w:tcPr>
          <w:p w14:paraId="212B88C0" w14:textId="6F278CF5" w:rsidR="00026B80" w:rsidRPr="005716F8" w:rsidRDefault="00026B80" w:rsidP="00026B80">
            <w:pPr>
              <w:suppressAutoHyphens w:val="0"/>
              <w:spacing w:after="0" w:line="240" w:lineRule="auto"/>
              <w:jc w:val="right"/>
              <w:rPr>
                <w:rFonts w:ascii="Work Sans" w:eastAsia="Times New Roman" w:hAnsi="Work Sans" w:cs="Calibri"/>
                <w:b/>
                <w:bCs/>
                <w:color w:val="000000"/>
                <w:sz w:val="20"/>
                <w:szCs w:val="20"/>
                <w:lang w:eastAsia="es-CO"/>
              </w:rPr>
            </w:pPr>
            <w:r w:rsidRPr="00D546E8">
              <w:rPr>
                <w:rFonts w:ascii="Work Sans" w:eastAsia="Times New Roman" w:hAnsi="Work Sans" w:cs="Calibri"/>
                <w:b/>
                <w:bCs/>
                <w:color w:val="000000"/>
                <w:sz w:val="20"/>
                <w:szCs w:val="20"/>
                <w:lang w:val="es-ES" w:eastAsia="es-CO"/>
              </w:rPr>
              <w:t>$710.438.066</w:t>
            </w:r>
          </w:p>
        </w:tc>
      </w:tr>
    </w:tbl>
    <w:p w14:paraId="2476855D" w14:textId="77777777" w:rsidR="002011F6" w:rsidRPr="00C3617C" w:rsidRDefault="002011F6" w:rsidP="006F7B2D">
      <w:pPr>
        <w:spacing w:after="0" w:line="240" w:lineRule="auto"/>
        <w:jc w:val="both"/>
        <w:rPr>
          <w:rFonts w:ascii="Work Sans" w:hAnsi="Work Sans" w:cs="Arial"/>
        </w:rPr>
      </w:pPr>
    </w:p>
    <w:p w14:paraId="18067DD1" w14:textId="77777777" w:rsidR="00EA2741" w:rsidRPr="00383F49" w:rsidRDefault="00EA2741" w:rsidP="006F7B2D">
      <w:pPr>
        <w:spacing w:after="0" w:line="240" w:lineRule="auto"/>
        <w:jc w:val="both"/>
        <w:rPr>
          <w:rFonts w:ascii="Work Sans" w:hAnsi="Work Sans" w:cs="Arial"/>
          <w:sz w:val="24"/>
          <w:szCs w:val="24"/>
          <w:lang w:val="es-ES"/>
        </w:rPr>
      </w:pPr>
      <w:r w:rsidRPr="00383F49">
        <w:rPr>
          <w:rFonts w:ascii="Work Sans" w:hAnsi="Work Sans" w:cs="Arial"/>
          <w:sz w:val="24"/>
          <w:szCs w:val="24"/>
          <w:lang w:val="es-ES"/>
        </w:rPr>
        <w:t xml:space="preserve">Se precisa que, la información de los “Giros </w:t>
      </w:r>
      <w:r>
        <w:rPr>
          <w:rFonts w:ascii="Work Sans" w:hAnsi="Work Sans" w:cs="Arial"/>
          <w:sz w:val="24"/>
          <w:szCs w:val="24"/>
          <w:lang w:val="es-ES"/>
        </w:rPr>
        <w:t>r</w:t>
      </w:r>
      <w:r w:rsidRPr="00383F49">
        <w:rPr>
          <w:rFonts w:ascii="Work Sans" w:hAnsi="Work Sans" w:cs="Arial"/>
          <w:sz w:val="24"/>
          <w:szCs w:val="24"/>
          <w:lang w:val="es-ES"/>
        </w:rPr>
        <w:t>ecibidos FSSRI” puede corresponder al reconocimiento del déficit de subsidios causados en periodos diferentes al validado, dado que, con el propósito de garantizar un mejor flujo de recursos al prestador del servicio, se realizan pagos parciales de subsidios en virtud de lo establecido en el artículo 2.2.3.2.6.1 del Decreto 1073 de 2015.</w:t>
      </w:r>
    </w:p>
    <w:p w14:paraId="4C157B5D" w14:textId="77777777" w:rsidR="00EA2741" w:rsidRPr="00383F49" w:rsidRDefault="00EA2741" w:rsidP="006F7B2D">
      <w:pPr>
        <w:spacing w:after="0" w:line="240" w:lineRule="auto"/>
        <w:ind w:left="708"/>
        <w:jc w:val="both"/>
        <w:rPr>
          <w:rFonts w:ascii="Work Sans" w:hAnsi="Work Sans" w:cs="Arial"/>
          <w:sz w:val="24"/>
          <w:szCs w:val="24"/>
          <w:lang w:val="es-ES"/>
        </w:rPr>
      </w:pPr>
    </w:p>
    <w:p w14:paraId="1091012F" w14:textId="77777777" w:rsidR="00EF5C1E" w:rsidRDefault="00EA2741" w:rsidP="0074353F">
      <w:pPr>
        <w:spacing w:after="0" w:line="240" w:lineRule="auto"/>
        <w:jc w:val="both"/>
        <w:rPr>
          <w:rFonts w:ascii="Work Sans" w:hAnsi="Work Sans" w:cs="Arial"/>
          <w:sz w:val="24"/>
          <w:szCs w:val="24"/>
          <w:lang w:val="es-ES"/>
        </w:rPr>
      </w:pPr>
      <w:r w:rsidRPr="00F105DF">
        <w:rPr>
          <w:rFonts w:ascii="Work Sans" w:hAnsi="Work Sans" w:cs="Arial"/>
          <w:sz w:val="24"/>
          <w:szCs w:val="24"/>
          <w:lang w:val="es-ES"/>
        </w:rPr>
        <w:t>En consecuencia, el estado de cuenta de la empresa, en los mercados donde es incumbente, se forma como un balance entre: los subsidios otorgados, las contribuciones facturadas, los giros de superávits de contribuciones recibidos provenientes de otros comercializadores y los recursos recibidos provenientes del FSSRI recibidos durante el período; así como los valores acumulados al cierre del trimestre inmediatamente anterior.</w:t>
      </w:r>
    </w:p>
    <w:p w14:paraId="2E523F4F" w14:textId="77777777" w:rsidR="00EF5C1E" w:rsidRDefault="00EF5C1E" w:rsidP="0074353F">
      <w:pPr>
        <w:spacing w:after="0" w:line="240" w:lineRule="auto"/>
        <w:jc w:val="both"/>
        <w:rPr>
          <w:rFonts w:ascii="Work Sans" w:hAnsi="Work Sans" w:cs="Arial"/>
          <w:sz w:val="24"/>
          <w:szCs w:val="24"/>
          <w:lang w:val="es-ES"/>
        </w:rPr>
      </w:pPr>
    </w:p>
    <w:p w14:paraId="0C0AC8C8" w14:textId="25E71D0D" w:rsidR="00EA2741" w:rsidRPr="00EF5C1E" w:rsidRDefault="00EA2741" w:rsidP="0074353F">
      <w:pPr>
        <w:spacing w:after="0" w:line="240" w:lineRule="auto"/>
        <w:jc w:val="both"/>
        <w:rPr>
          <w:rFonts w:ascii="Work Sans" w:hAnsi="Work Sans" w:cs="Arial"/>
          <w:sz w:val="24"/>
          <w:szCs w:val="24"/>
          <w:lang w:val="es-ES"/>
        </w:rPr>
      </w:pPr>
      <w:r w:rsidRPr="00383F49">
        <w:rPr>
          <w:rFonts w:ascii="Work Sans" w:hAnsi="Work Sans" w:cs="Arial"/>
          <w:sz w:val="24"/>
          <w:szCs w:val="24"/>
          <w:lang w:val="es-ES"/>
        </w:rPr>
        <w:t>De acuerdo con lo anterior</w:t>
      </w:r>
      <w:r w:rsidRPr="002A2FB9">
        <w:rPr>
          <w:rFonts w:ascii="Work Sans" w:hAnsi="Work Sans" w:cs="Arial"/>
          <w:sz w:val="24"/>
          <w:szCs w:val="24"/>
          <w:lang w:val="es-ES"/>
        </w:rPr>
        <w:t>, la liquidación de las</w:t>
      </w:r>
      <w:r w:rsidRPr="00383F49">
        <w:rPr>
          <w:rFonts w:ascii="Work Sans" w:hAnsi="Work Sans" w:cs="Arial"/>
          <w:sz w:val="24"/>
          <w:szCs w:val="24"/>
          <w:lang w:val="es-ES"/>
        </w:rPr>
        <w:t xml:space="preserve"> cuentas de subsidios y contribuciones del FSSRI de </w:t>
      </w:r>
      <w:r>
        <w:rPr>
          <w:rFonts w:ascii="Work Sans" w:hAnsi="Work Sans" w:cs="Arial"/>
          <w:sz w:val="24"/>
          <w:szCs w:val="24"/>
          <w:lang w:val="es-ES"/>
        </w:rPr>
        <w:t xml:space="preserve">EDEQ </w:t>
      </w:r>
      <w:r w:rsidRPr="00383F49">
        <w:rPr>
          <w:rFonts w:ascii="Work Sans" w:hAnsi="Work Sans" w:cs="Arial"/>
          <w:sz w:val="24"/>
          <w:szCs w:val="24"/>
          <w:lang w:val="es-ES"/>
        </w:rPr>
        <w:t xml:space="preserve">para el </w:t>
      </w:r>
      <w:r w:rsidR="00156184">
        <w:rPr>
          <w:rFonts w:ascii="Work Sans" w:hAnsi="Work Sans" w:cs="Arial"/>
          <w:sz w:val="24"/>
          <w:szCs w:val="24"/>
          <w:lang w:val="es-ES"/>
        </w:rPr>
        <w:t>cuarto</w:t>
      </w:r>
      <w:r>
        <w:rPr>
          <w:rFonts w:ascii="Work Sans" w:hAnsi="Work Sans" w:cs="Arial"/>
          <w:sz w:val="24"/>
          <w:szCs w:val="24"/>
          <w:lang w:val="es-ES"/>
        </w:rPr>
        <w:t xml:space="preserve"> </w:t>
      </w:r>
      <w:r w:rsidRPr="00383F49">
        <w:rPr>
          <w:rFonts w:ascii="Work Sans" w:hAnsi="Work Sans" w:cs="Arial"/>
          <w:sz w:val="24"/>
          <w:szCs w:val="24"/>
          <w:lang w:val="es-ES"/>
        </w:rPr>
        <w:t xml:space="preserve">trimestre de 2023, corresponde a un </w:t>
      </w:r>
      <w:r w:rsidR="00156184">
        <w:rPr>
          <w:rFonts w:ascii="Work Sans" w:hAnsi="Work Sans" w:cs="Arial"/>
          <w:sz w:val="24"/>
          <w:szCs w:val="24"/>
          <w:u w:val="single"/>
          <w:lang w:val="es-ES"/>
        </w:rPr>
        <w:t>défic</w:t>
      </w:r>
      <w:r w:rsidR="00540E78">
        <w:rPr>
          <w:rFonts w:ascii="Work Sans" w:hAnsi="Work Sans" w:cs="Arial"/>
          <w:sz w:val="24"/>
          <w:szCs w:val="24"/>
          <w:u w:val="single"/>
          <w:lang w:val="es-ES"/>
        </w:rPr>
        <w:t>it</w:t>
      </w:r>
      <w:r w:rsidRPr="00383F49">
        <w:rPr>
          <w:rFonts w:ascii="Work Sans" w:hAnsi="Work Sans" w:cs="Arial"/>
          <w:sz w:val="24"/>
          <w:szCs w:val="24"/>
          <w:lang w:val="es-ES"/>
        </w:rPr>
        <w:t xml:space="preserve"> por valor de </w:t>
      </w:r>
      <w:r w:rsidR="0074353F" w:rsidRPr="0074353F">
        <w:rPr>
          <w:rFonts w:ascii="Work Sans" w:hAnsi="Work Sans" w:cs="Arial"/>
          <w:b/>
          <w:bCs/>
          <w:sz w:val="24"/>
          <w:szCs w:val="24"/>
          <w:lang w:val="es-ES"/>
        </w:rPr>
        <w:t>SEIS MIL QUINIENTOS SEIS MILLONES VEINTIDÓS MIL DOSCIENTOS OCHO</w:t>
      </w:r>
      <w:r w:rsidR="0074353F">
        <w:rPr>
          <w:rFonts w:ascii="Work Sans" w:hAnsi="Work Sans" w:cs="Arial"/>
          <w:b/>
          <w:bCs/>
          <w:sz w:val="24"/>
          <w:szCs w:val="24"/>
          <w:lang w:val="es-ES"/>
        </w:rPr>
        <w:t xml:space="preserve"> PESOS</w:t>
      </w:r>
      <w:r w:rsidRPr="00EA2741">
        <w:rPr>
          <w:rFonts w:ascii="Work Sans" w:hAnsi="Work Sans" w:cs="Arial"/>
          <w:b/>
          <w:bCs/>
          <w:sz w:val="24"/>
          <w:szCs w:val="24"/>
          <w:lang w:val="es-ES"/>
        </w:rPr>
        <w:t xml:space="preserve"> M/CTE ($</w:t>
      </w:r>
      <w:r w:rsidR="00540E78" w:rsidRPr="00540E78">
        <w:rPr>
          <w:rFonts w:ascii="Work Sans" w:hAnsi="Work Sans" w:cs="Arial"/>
          <w:b/>
          <w:bCs/>
          <w:sz w:val="24"/>
          <w:szCs w:val="24"/>
          <w:lang w:val="es-ES"/>
        </w:rPr>
        <w:t>6.506.022.</w:t>
      </w:r>
      <w:r w:rsidR="0001598A">
        <w:rPr>
          <w:rFonts w:ascii="Work Sans" w:hAnsi="Work Sans" w:cs="Arial"/>
          <w:b/>
          <w:bCs/>
          <w:sz w:val="24"/>
          <w:szCs w:val="24"/>
          <w:lang w:val="es-ES"/>
        </w:rPr>
        <w:t>20</w:t>
      </w:r>
      <w:r w:rsidR="00540E78" w:rsidRPr="00540E78">
        <w:rPr>
          <w:rFonts w:ascii="Work Sans" w:hAnsi="Work Sans" w:cs="Arial"/>
          <w:b/>
          <w:bCs/>
          <w:sz w:val="24"/>
          <w:szCs w:val="24"/>
          <w:lang w:val="es-ES"/>
        </w:rPr>
        <w:t>8</w:t>
      </w:r>
      <w:r w:rsidRPr="00EA2741">
        <w:rPr>
          <w:rFonts w:ascii="Work Sans" w:hAnsi="Work Sans" w:cs="Arial"/>
          <w:b/>
          <w:bCs/>
          <w:sz w:val="24"/>
          <w:szCs w:val="24"/>
          <w:lang w:val="es-ES"/>
        </w:rPr>
        <w:t>).</w:t>
      </w:r>
    </w:p>
    <w:p w14:paraId="21BD9F5B" w14:textId="029739C2" w:rsidR="00283926" w:rsidRDefault="00283926" w:rsidP="006F7B2D">
      <w:pPr>
        <w:spacing w:after="0" w:line="240" w:lineRule="auto"/>
        <w:jc w:val="both"/>
        <w:rPr>
          <w:rFonts w:ascii="Work Sans" w:hAnsi="Work Sans" w:cs="Arial"/>
          <w:b/>
          <w:bCs/>
          <w:sz w:val="24"/>
          <w:szCs w:val="24"/>
          <w:lang w:val="es-ES"/>
        </w:rPr>
      </w:pPr>
    </w:p>
    <w:p w14:paraId="45C45FDC" w14:textId="77777777" w:rsidR="00EA2741" w:rsidRDefault="00EA2741" w:rsidP="006F7B2D">
      <w:pPr>
        <w:pStyle w:val="Default"/>
        <w:jc w:val="both"/>
        <w:rPr>
          <w:lang w:val="es-ES"/>
        </w:rPr>
      </w:pPr>
      <w:r>
        <w:rPr>
          <w:lang w:val="es-ES"/>
        </w:rPr>
        <w:t xml:space="preserve">En virtud de lo expuesto como resultado de la presente validación inicial se tiene lo siguiente: </w:t>
      </w:r>
      <w:r w:rsidRPr="00FF7017">
        <w:rPr>
          <w:lang w:val="es-ES"/>
        </w:rPr>
        <w:t xml:space="preserve"> </w:t>
      </w:r>
    </w:p>
    <w:p w14:paraId="787B6FFE" w14:textId="45D182CC" w:rsidR="00EA2741" w:rsidRDefault="00EA2741" w:rsidP="006F7B2D">
      <w:pPr>
        <w:spacing w:after="0" w:line="240" w:lineRule="auto"/>
        <w:jc w:val="both"/>
        <w:rPr>
          <w:rFonts w:ascii="Work Sans" w:hAnsi="Work Sans" w:cs="Arial"/>
          <w:bCs/>
          <w:sz w:val="24"/>
        </w:rPr>
      </w:pPr>
    </w:p>
    <w:tbl>
      <w:tblPr>
        <w:tblStyle w:val="Tablaconcuadrcula"/>
        <w:tblW w:w="0" w:type="auto"/>
        <w:jc w:val="right"/>
        <w:tblLayout w:type="fixed"/>
        <w:tblLook w:val="04A0" w:firstRow="1" w:lastRow="0" w:firstColumn="1" w:lastColumn="0" w:noHBand="0" w:noVBand="1"/>
      </w:tblPr>
      <w:tblGrid>
        <w:gridCol w:w="7377"/>
        <w:gridCol w:w="2000"/>
      </w:tblGrid>
      <w:tr w:rsidR="00110D8E" w:rsidRPr="00402F73" w14:paraId="06CCA5AA" w14:textId="77777777" w:rsidTr="00D949C7">
        <w:trPr>
          <w:trHeight w:val="321"/>
          <w:tblHeader/>
          <w:jc w:val="right"/>
        </w:trPr>
        <w:tc>
          <w:tcPr>
            <w:tcW w:w="7377" w:type="dxa"/>
            <w:shd w:val="clear" w:color="auto" w:fill="D9D9D9" w:themeFill="background1" w:themeFillShade="D9"/>
            <w:vAlign w:val="center"/>
          </w:tcPr>
          <w:p w14:paraId="414CE323" w14:textId="77777777" w:rsidR="00110D8E" w:rsidRPr="00402F73" w:rsidRDefault="00110D8E" w:rsidP="00D949C7">
            <w:pPr>
              <w:pStyle w:val="Default"/>
              <w:jc w:val="center"/>
              <w:rPr>
                <w:b/>
                <w:bCs/>
                <w:sz w:val="20"/>
                <w:szCs w:val="20"/>
                <w:lang w:val="es-ES"/>
              </w:rPr>
            </w:pPr>
            <w:r w:rsidRPr="00402F73">
              <w:rPr>
                <w:b/>
                <w:bCs/>
                <w:sz w:val="20"/>
                <w:szCs w:val="20"/>
                <w:lang w:val="es-ES"/>
              </w:rPr>
              <w:t>Concepto</w:t>
            </w:r>
          </w:p>
        </w:tc>
        <w:tc>
          <w:tcPr>
            <w:tcW w:w="2000" w:type="dxa"/>
            <w:shd w:val="clear" w:color="auto" w:fill="D9D9D9" w:themeFill="background1" w:themeFillShade="D9"/>
            <w:vAlign w:val="center"/>
          </w:tcPr>
          <w:p w14:paraId="3DB29360" w14:textId="77777777" w:rsidR="00110D8E" w:rsidRPr="00402F73" w:rsidRDefault="00110D8E" w:rsidP="00D949C7">
            <w:pPr>
              <w:pStyle w:val="Default"/>
              <w:jc w:val="center"/>
              <w:rPr>
                <w:b/>
                <w:bCs/>
                <w:sz w:val="20"/>
                <w:szCs w:val="20"/>
                <w:lang w:val="es-ES"/>
              </w:rPr>
            </w:pPr>
            <w:r w:rsidRPr="00402F73">
              <w:rPr>
                <w:b/>
                <w:bCs/>
                <w:sz w:val="20"/>
                <w:szCs w:val="20"/>
                <w:lang w:val="es-ES"/>
              </w:rPr>
              <w:t>Valor</w:t>
            </w:r>
          </w:p>
        </w:tc>
      </w:tr>
      <w:tr w:rsidR="00110D8E" w:rsidRPr="00402F73" w14:paraId="31A88B86" w14:textId="77777777" w:rsidTr="00D86DC5">
        <w:trPr>
          <w:trHeight w:val="281"/>
          <w:jc w:val="right"/>
        </w:trPr>
        <w:tc>
          <w:tcPr>
            <w:tcW w:w="7377" w:type="dxa"/>
            <w:vAlign w:val="center"/>
          </w:tcPr>
          <w:p w14:paraId="73FC31C9" w14:textId="00AA1E2D" w:rsidR="00110D8E" w:rsidRPr="00402F73" w:rsidRDefault="00110D8E" w:rsidP="00D949C7">
            <w:pPr>
              <w:pStyle w:val="Default"/>
              <w:rPr>
                <w:sz w:val="20"/>
                <w:szCs w:val="20"/>
                <w:lang w:val="es-ES"/>
              </w:rPr>
            </w:pPr>
            <w:r w:rsidRPr="00402F73">
              <w:rPr>
                <w:sz w:val="20"/>
                <w:szCs w:val="20"/>
                <w:lang w:val="es-ES"/>
              </w:rPr>
              <w:t xml:space="preserve">Déficit acumulado </w:t>
            </w:r>
            <w:r>
              <w:rPr>
                <w:sz w:val="20"/>
                <w:szCs w:val="20"/>
                <w:lang w:val="es-ES"/>
              </w:rPr>
              <w:t xml:space="preserve">validado inicialmente </w:t>
            </w:r>
            <w:r w:rsidRPr="00402F73">
              <w:rPr>
                <w:sz w:val="20"/>
                <w:szCs w:val="20"/>
                <w:lang w:val="es-ES"/>
              </w:rPr>
              <w:t xml:space="preserve">al </w:t>
            </w:r>
            <w:r>
              <w:rPr>
                <w:sz w:val="20"/>
                <w:szCs w:val="20"/>
                <w:lang w:val="es-ES"/>
              </w:rPr>
              <w:t>tercer trimestre de 2023</w:t>
            </w:r>
            <w:r>
              <w:rPr>
                <w:rStyle w:val="Refdenotaalpie"/>
                <w:sz w:val="20"/>
                <w:szCs w:val="20"/>
                <w:lang w:val="es-ES"/>
              </w:rPr>
              <w:footnoteReference w:id="2"/>
            </w:r>
            <w:r>
              <w:rPr>
                <w:sz w:val="20"/>
                <w:szCs w:val="20"/>
                <w:lang w:val="es-ES"/>
              </w:rPr>
              <w:t>.</w:t>
            </w:r>
          </w:p>
        </w:tc>
        <w:tc>
          <w:tcPr>
            <w:tcW w:w="2000" w:type="dxa"/>
            <w:vAlign w:val="center"/>
          </w:tcPr>
          <w:p w14:paraId="2D0EF3B7" w14:textId="7E6288D7" w:rsidR="00110D8E" w:rsidRPr="00402F73" w:rsidRDefault="00110D8E" w:rsidP="00D86DC5">
            <w:pPr>
              <w:pStyle w:val="Default"/>
              <w:jc w:val="right"/>
              <w:rPr>
                <w:sz w:val="20"/>
                <w:szCs w:val="20"/>
                <w:lang w:val="es-ES"/>
              </w:rPr>
            </w:pPr>
            <w:r w:rsidRPr="00110D8E">
              <w:rPr>
                <w:sz w:val="20"/>
                <w:szCs w:val="20"/>
                <w:lang w:val="es-ES"/>
              </w:rPr>
              <w:t>-$3.105.446.393</w:t>
            </w:r>
          </w:p>
        </w:tc>
      </w:tr>
      <w:tr w:rsidR="00110D8E" w:rsidRPr="00402F73" w14:paraId="004E8957" w14:textId="77777777" w:rsidTr="00D86DC5">
        <w:trPr>
          <w:trHeight w:val="257"/>
          <w:jc w:val="right"/>
        </w:trPr>
        <w:tc>
          <w:tcPr>
            <w:tcW w:w="7377" w:type="dxa"/>
            <w:vAlign w:val="center"/>
          </w:tcPr>
          <w:p w14:paraId="29FD5791" w14:textId="6948FC93" w:rsidR="00110D8E" w:rsidRPr="000D382B" w:rsidRDefault="00110D8E" w:rsidP="00D949C7">
            <w:pPr>
              <w:pStyle w:val="Default"/>
              <w:rPr>
                <w:sz w:val="20"/>
                <w:szCs w:val="20"/>
              </w:rPr>
            </w:pPr>
            <w:r w:rsidRPr="0977EFF1">
              <w:rPr>
                <w:sz w:val="20"/>
                <w:szCs w:val="20"/>
                <w:lang w:val="es-ES"/>
              </w:rPr>
              <w:t>Déficit</w:t>
            </w:r>
            <w:r>
              <w:rPr>
                <w:sz w:val="20"/>
                <w:szCs w:val="20"/>
                <w:lang w:val="es-ES"/>
              </w:rPr>
              <w:t xml:space="preserve"> </w:t>
            </w:r>
            <w:r w:rsidRPr="0977EFF1">
              <w:rPr>
                <w:sz w:val="20"/>
                <w:szCs w:val="20"/>
                <w:lang w:val="es-ES"/>
              </w:rPr>
              <w:t xml:space="preserve">validado inicialmente para el </w:t>
            </w:r>
            <w:r>
              <w:rPr>
                <w:sz w:val="20"/>
                <w:szCs w:val="20"/>
                <w:lang w:val="es-ES"/>
              </w:rPr>
              <w:t>cuarto</w:t>
            </w:r>
            <w:r w:rsidRPr="00402F73">
              <w:rPr>
                <w:sz w:val="20"/>
                <w:szCs w:val="20"/>
                <w:lang w:val="es-ES"/>
              </w:rPr>
              <w:t xml:space="preserve"> trimestre de 202</w:t>
            </w:r>
            <w:r>
              <w:rPr>
                <w:sz w:val="20"/>
                <w:szCs w:val="20"/>
                <w:lang w:val="es-ES"/>
              </w:rPr>
              <w:t>3.</w:t>
            </w:r>
          </w:p>
        </w:tc>
        <w:tc>
          <w:tcPr>
            <w:tcW w:w="2000" w:type="dxa"/>
            <w:vAlign w:val="center"/>
          </w:tcPr>
          <w:p w14:paraId="77151EE1" w14:textId="114C5F56" w:rsidR="00110D8E" w:rsidRPr="00402F73" w:rsidRDefault="002114FF" w:rsidP="00D86DC5">
            <w:pPr>
              <w:pStyle w:val="Default"/>
              <w:jc w:val="right"/>
              <w:rPr>
                <w:sz w:val="20"/>
                <w:szCs w:val="20"/>
                <w:lang w:val="es-ES"/>
              </w:rPr>
            </w:pPr>
            <w:r w:rsidRPr="002114FF">
              <w:rPr>
                <w:sz w:val="20"/>
                <w:szCs w:val="20"/>
                <w:lang w:val="es-ES"/>
              </w:rPr>
              <w:t>-$</w:t>
            </w:r>
            <w:r w:rsidR="0001598A" w:rsidRPr="0001598A">
              <w:rPr>
                <w:sz w:val="20"/>
                <w:szCs w:val="20"/>
                <w:lang w:val="es-ES"/>
              </w:rPr>
              <w:t>6.506.022.208</w:t>
            </w:r>
          </w:p>
        </w:tc>
      </w:tr>
      <w:tr w:rsidR="00110D8E" w:rsidRPr="00402F73" w14:paraId="31C37FEF" w14:textId="77777777" w:rsidTr="00D949C7">
        <w:trPr>
          <w:trHeight w:val="302"/>
          <w:jc w:val="right"/>
        </w:trPr>
        <w:tc>
          <w:tcPr>
            <w:tcW w:w="7377" w:type="dxa"/>
            <w:shd w:val="clear" w:color="auto" w:fill="D9D9D9" w:themeFill="background1" w:themeFillShade="D9"/>
            <w:vAlign w:val="center"/>
          </w:tcPr>
          <w:p w14:paraId="5FF77BC9" w14:textId="581987EE" w:rsidR="00110D8E" w:rsidRPr="00402F73" w:rsidRDefault="00110D8E" w:rsidP="00D949C7">
            <w:pPr>
              <w:pStyle w:val="Default"/>
              <w:rPr>
                <w:b/>
                <w:bCs/>
                <w:sz w:val="20"/>
                <w:szCs w:val="20"/>
                <w:lang w:val="es-ES"/>
              </w:rPr>
            </w:pPr>
            <w:r w:rsidRPr="00402F73">
              <w:rPr>
                <w:b/>
                <w:bCs/>
                <w:sz w:val="20"/>
                <w:szCs w:val="20"/>
                <w:lang w:val="es-ES"/>
              </w:rPr>
              <w:t>Déficit acumulado</w:t>
            </w:r>
            <w:r w:rsidRPr="00402F73">
              <w:rPr>
                <w:rStyle w:val="Refdenotaalpie"/>
                <w:b/>
                <w:bCs/>
                <w:sz w:val="20"/>
                <w:szCs w:val="20"/>
                <w:lang w:val="es-ES"/>
              </w:rPr>
              <w:footnoteReference w:id="3"/>
            </w:r>
            <w:r w:rsidRPr="00402F73">
              <w:rPr>
                <w:b/>
                <w:bCs/>
                <w:sz w:val="20"/>
                <w:szCs w:val="20"/>
                <w:lang w:val="es-ES"/>
              </w:rPr>
              <w:t xml:space="preserve"> al cierre del </w:t>
            </w:r>
            <w:r>
              <w:rPr>
                <w:b/>
                <w:bCs/>
                <w:sz w:val="20"/>
                <w:szCs w:val="20"/>
                <w:lang w:val="es-ES"/>
              </w:rPr>
              <w:t>cuarto</w:t>
            </w:r>
            <w:r w:rsidRPr="00402F73">
              <w:rPr>
                <w:b/>
                <w:bCs/>
                <w:sz w:val="20"/>
                <w:szCs w:val="20"/>
                <w:lang w:val="es-ES"/>
              </w:rPr>
              <w:t xml:space="preserve"> trimestre de 202</w:t>
            </w:r>
            <w:r>
              <w:rPr>
                <w:b/>
                <w:bCs/>
                <w:sz w:val="20"/>
                <w:szCs w:val="20"/>
                <w:lang w:val="es-ES"/>
              </w:rPr>
              <w:t>3</w:t>
            </w:r>
          </w:p>
        </w:tc>
        <w:tc>
          <w:tcPr>
            <w:tcW w:w="2000" w:type="dxa"/>
            <w:shd w:val="clear" w:color="auto" w:fill="D9D9D9" w:themeFill="background1" w:themeFillShade="D9"/>
            <w:vAlign w:val="center"/>
          </w:tcPr>
          <w:p w14:paraId="3454BC2B" w14:textId="7FDDD8CE" w:rsidR="00110D8E" w:rsidRPr="00402F73" w:rsidRDefault="00D86DC5" w:rsidP="00D949C7">
            <w:pPr>
              <w:pStyle w:val="Default"/>
              <w:jc w:val="right"/>
              <w:rPr>
                <w:b/>
                <w:bCs/>
                <w:sz w:val="20"/>
                <w:szCs w:val="20"/>
                <w:lang w:val="es-ES"/>
              </w:rPr>
            </w:pPr>
            <w:r w:rsidRPr="00D86DC5">
              <w:rPr>
                <w:b/>
                <w:bCs/>
                <w:sz w:val="20"/>
                <w:szCs w:val="20"/>
                <w:lang w:val="es-ES"/>
              </w:rPr>
              <w:t>-$9.611.468.601</w:t>
            </w:r>
          </w:p>
        </w:tc>
      </w:tr>
    </w:tbl>
    <w:p w14:paraId="2D521719" w14:textId="77777777" w:rsidR="00110D8E" w:rsidRDefault="00110D8E" w:rsidP="006F7B2D">
      <w:pPr>
        <w:spacing w:after="0" w:line="240" w:lineRule="auto"/>
        <w:jc w:val="both"/>
        <w:rPr>
          <w:rFonts w:ascii="Work Sans" w:hAnsi="Work Sans" w:cs="Arial"/>
          <w:bCs/>
          <w:sz w:val="24"/>
        </w:rPr>
      </w:pPr>
    </w:p>
    <w:p w14:paraId="328DC028" w14:textId="77777777" w:rsidR="00965EA8" w:rsidRPr="00965EA8" w:rsidRDefault="00EA2741" w:rsidP="00965EA8">
      <w:pPr>
        <w:spacing w:after="0" w:line="240" w:lineRule="auto"/>
        <w:ind w:right="51"/>
        <w:contextualSpacing/>
        <w:jc w:val="both"/>
        <w:rPr>
          <w:rFonts w:ascii="Work Sans" w:hAnsi="Work Sans" w:cs="Arial"/>
          <w:b/>
          <w:bCs/>
          <w:sz w:val="24"/>
        </w:rPr>
      </w:pPr>
      <w:r w:rsidRPr="00283926">
        <w:rPr>
          <w:rFonts w:ascii="Work Sans" w:hAnsi="Work Sans" w:cs="Arial"/>
          <w:sz w:val="24"/>
        </w:rPr>
        <w:t xml:space="preserve">Así las cosas, el déficit acumulado al cierre del </w:t>
      </w:r>
      <w:r w:rsidR="001B6EFE">
        <w:rPr>
          <w:rFonts w:ascii="Work Sans" w:hAnsi="Work Sans" w:cs="Arial"/>
          <w:sz w:val="24"/>
        </w:rPr>
        <w:t>cuarto</w:t>
      </w:r>
      <w:r w:rsidRPr="00283926">
        <w:rPr>
          <w:rFonts w:ascii="Work Sans" w:hAnsi="Work Sans" w:cs="Arial"/>
          <w:sz w:val="24"/>
        </w:rPr>
        <w:t xml:space="preserve"> trimestre de 2023 </w:t>
      </w:r>
      <w:r w:rsidR="006F7B2D">
        <w:rPr>
          <w:rFonts w:ascii="Work Sans" w:hAnsi="Work Sans" w:cs="Arial"/>
          <w:sz w:val="24"/>
        </w:rPr>
        <w:t xml:space="preserve">es </w:t>
      </w:r>
      <w:r w:rsidRPr="00283926">
        <w:rPr>
          <w:rFonts w:ascii="Work Sans" w:hAnsi="Work Sans" w:cs="Arial"/>
          <w:sz w:val="24"/>
        </w:rPr>
        <w:t xml:space="preserve">de </w:t>
      </w:r>
    </w:p>
    <w:p w14:paraId="686C0BC8" w14:textId="206AD3D6" w:rsidR="00EA2741" w:rsidRDefault="00965EA8" w:rsidP="00965EA8">
      <w:pPr>
        <w:spacing w:after="0" w:line="240" w:lineRule="auto"/>
        <w:ind w:right="51"/>
        <w:contextualSpacing/>
        <w:jc w:val="both"/>
        <w:rPr>
          <w:rFonts w:ascii="Work Sans" w:hAnsi="Work Sans" w:cs="Arial"/>
          <w:sz w:val="24"/>
        </w:rPr>
      </w:pPr>
      <w:r w:rsidRPr="00965EA8">
        <w:rPr>
          <w:rFonts w:ascii="Work Sans" w:hAnsi="Work Sans" w:cs="Arial"/>
          <w:b/>
          <w:bCs/>
          <w:sz w:val="24"/>
        </w:rPr>
        <w:t>NUEVE MIL SEISCIENTOS ONCE MILLONES CUATROCIENTOS SESENTA Y OCHO MIL SEISCIENTOS UN</w:t>
      </w:r>
      <w:r>
        <w:rPr>
          <w:rFonts w:ascii="Work Sans" w:hAnsi="Work Sans" w:cs="Arial"/>
          <w:b/>
          <w:bCs/>
          <w:sz w:val="24"/>
        </w:rPr>
        <w:t xml:space="preserve"> </w:t>
      </w:r>
      <w:r w:rsidR="00EA2741" w:rsidRPr="00283926">
        <w:rPr>
          <w:rFonts w:ascii="Work Sans" w:hAnsi="Work Sans" w:cs="Arial"/>
          <w:b/>
          <w:bCs/>
          <w:sz w:val="24"/>
        </w:rPr>
        <w:t>PESOS M/CTE ($</w:t>
      </w:r>
      <w:r w:rsidR="001B6EFE" w:rsidRPr="001B6EFE">
        <w:rPr>
          <w:rFonts w:ascii="Work Sans" w:hAnsi="Work Sans" w:cs="Arial"/>
          <w:b/>
          <w:bCs/>
          <w:sz w:val="24"/>
        </w:rPr>
        <w:t>9.611.468.601</w:t>
      </w:r>
      <w:r w:rsidR="00EA2741" w:rsidRPr="00283926">
        <w:rPr>
          <w:rFonts w:ascii="Work Sans" w:hAnsi="Work Sans" w:cs="Arial"/>
          <w:b/>
          <w:bCs/>
          <w:sz w:val="24"/>
        </w:rPr>
        <w:t>)</w:t>
      </w:r>
      <w:r w:rsidR="00EA2741" w:rsidRPr="00283926">
        <w:rPr>
          <w:rFonts w:ascii="Work Sans" w:hAnsi="Work Sans" w:cs="Arial"/>
          <w:sz w:val="24"/>
        </w:rPr>
        <w:t>.</w:t>
      </w:r>
    </w:p>
    <w:p w14:paraId="140CF8B0" w14:textId="77777777" w:rsidR="00EA2741" w:rsidRDefault="00EA2741" w:rsidP="006F7B2D">
      <w:pPr>
        <w:spacing w:after="0" w:line="240" w:lineRule="auto"/>
        <w:ind w:left="643" w:right="51"/>
        <w:contextualSpacing/>
        <w:jc w:val="both"/>
        <w:rPr>
          <w:rFonts w:ascii="Work Sans" w:hAnsi="Work Sans" w:cs="Arial"/>
          <w:sz w:val="24"/>
        </w:rPr>
      </w:pPr>
    </w:p>
    <w:p w14:paraId="50AD232C" w14:textId="5C333EA6" w:rsidR="00EA2741" w:rsidRDefault="00EA2741" w:rsidP="006F7B2D">
      <w:pPr>
        <w:spacing w:after="0" w:line="240" w:lineRule="auto"/>
        <w:ind w:right="51"/>
        <w:contextualSpacing/>
        <w:jc w:val="both"/>
        <w:rPr>
          <w:rFonts w:ascii="Work Sans" w:hAnsi="Work Sans" w:cs="Arial"/>
          <w:sz w:val="24"/>
          <w:szCs w:val="24"/>
          <w:lang w:val="es-ES"/>
        </w:rPr>
      </w:pPr>
      <w:r w:rsidRPr="00775050">
        <w:rPr>
          <w:rFonts w:ascii="Work Sans" w:hAnsi="Work Sans" w:cs="Arial"/>
          <w:sz w:val="24"/>
          <w:szCs w:val="24"/>
          <w:lang w:val="es-ES"/>
        </w:rPr>
        <w:t xml:space="preserve">No obstante, </w:t>
      </w:r>
      <w:r w:rsidR="00283926">
        <w:rPr>
          <w:rFonts w:ascii="Work Sans" w:hAnsi="Work Sans" w:cs="Arial"/>
          <w:sz w:val="24"/>
          <w:szCs w:val="24"/>
          <w:lang w:val="es-ES"/>
        </w:rPr>
        <w:t>EDEQ</w:t>
      </w:r>
      <w:r w:rsidRPr="00775050">
        <w:rPr>
          <w:rFonts w:ascii="Work Sans" w:hAnsi="Work Sans" w:cs="Arial"/>
          <w:sz w:val="24"/>
          <w:szCs w:val="24"/>
          <w:lang w:val="es-ES"/>
        </w:rPr>
        <w:t xml:space="preserve"> podrá enviar al Ministerio de Minas y Energía la información aclaratoria</w:t>
      </w:r>
      <w:r>
        <w:rPr>
          <w:rFonts w:ascii="Work Sans" w:hAnsi="Work Sans" w:cs="Arial"/>
          <w:sz w:val="24"/>
          <w:szCs w:val="24"/>
          <w:lang w:val="es-ES"/>
        </w:rPr>
        <w:t xml:space="preserve">, incluyendo todos los soportes necesarios, para justificar </w:t>
      </w:r>
      <w:r w:rsidRPr="00775050">
        <w:rPr>
          <w:rFonts w:ascii="Work Sans" w:hAnsi="Work Sans" w:cs="Arial"/>
          <w:sz w:val="24"/>
          <w:szCs w:val="24"/>
          <w:lang w:val="es-ES"/>
        </w:rPr>
        <w:t xml:space="preserve">las diferencias entre los valores </w:t>
      </w:r>
      <w:r>
        <w:rPr>
          <w:rFonts w:ascii="Work Sans" w:hAnsi="Work Sans" w:cs="Arial"/>
          <w:sz w:val="24"/>
          <w:szCs w:val="24"/>
          <w:lang w:val="es-ES"/>
        </w:rPr>
        <w:t xml:space="preserve">reportados por la empresa y los calculados por este ministerio. Se precisa que, </w:t>
      </w:r>
      <w:r w:rsidRPr="00775050">
        <w:rPr>
          <w:rFonts w:ascii="Work Sans" w:hAnsi="Work Sans" w:cs="Arial"/>
          <w:sz w:val="24"/>
          <w:szCs w:val="24"/>
          <w:lang w:val="es-ES"/>
        </w:rPr>
        <w:t>conforme a lo establecido en el inciso 3 del literal a) del artículo 2.2.3.2.6.1.4 del Decreto 1073 de 2015</w:t>
      </w:r>
      <w:r>
        <w:rPr>
          <w:rFonts w:ascii="Work Sans" w:hAnsi="Work Sans" w:cs="Arial"/>
          <w:sz w:val="24"/>
          <w:szCs w:val="24"/>
          <w:lang w:val="es-ES"/>
        </w:rPr>
        <w:t xml:space="preserve">, dicha información deberá remitirse en </w:t>
      </w:r>
      <w:r w:rsidRPr="00775050">
        <w:rPr>
          <w:rFonts w:ascii="Work Sans" w:hAnsi="Work Sans" w:cs="Arial"/>
          <w:sz w:val="24"/>
          <w:szCs w:val="24"/>
          <w:lang w:val="es-ES"/>
        </w:rPr>
        <w:t>un plazo máximo de treinta (30) días calendario a partir de la recepción de la presente comunicación</w:t>
      </w:r>
      <w:r>
        <w:rPr>
          <w:rFonts w:ascii="Work Sans" w:hAnsi="Work Sans" w:cs="Arial"/>
          <w:sz w:val="24"/>
          <w:szCs w:val="24"/>
          <w:lang w:val="es-ES"/>
        </w:rPr>
        <w:t>.</w:t>
      </w:r>
      <w:r w:rsidRPr="00775050">
        <w:rPr>
          <w:rFonts w:ascii="Work Sans" w:hAnsi="Work Sans" w:cs="Arial"/>
          <w:sz w:val="24"/>
          <w:szCs w:val="24"/>
          <w:lang w:val="es-ES"/>
        </w:rPr>
        <w:t xml:space="preserve"> En</w:t>
      </w:r>
      <w:r>
        <w:rPr>
          <w:rFonts w:ascii="Work Sans" w:hAnsi="Work Sans" w:cs="Arial"/>
          <w:sz w:val="24"/>
          <w:szCs w:val="24"/>
          <w:lang w:val="es-ES"/>
        </w:rPr>
        <w:t xml:space="preserve"> el</w:t>
      </w:r>
      <w:r w:rsidRPr="00775050">
        <w:rPr>
          <w:rFonts w:ascii="Work Sans" w:hAnsi="Work Sans" w:cs="Arial"/>
          <w:sz w:val="24"/>
          <w:szCs w:val="24"/>
          <w:lang w:val="es-ES"/>
        </w:rPr>
        <w:t xml:space="preserve"> caso </w:t>
      </w:r>
      <w:r>
        <w:rPr>
          <w:rFonts w:ascii="Work Sans" w:hAnsi="Work Sans" w:cs="Arial"/>
          <w:sz w:val="24"/>
          <w:szCs w:val="24"/>
          <w:lang w:val="es-ES"/>
        </w:rPr>
        <w:t xml:space="preserve">de que las diferencias sean debidamente justificadas </w:t>
      </w:r>
      <w:r w:rsidRPr="00775050">
        <w:rPr>
          <w:rFonts w:ascii="Work Sans" w:hAnsi="Work Sans" w:cs="Arial"/>
          <w:sz w:val="24"/>
          <w:szCs w:val="24"/>
          <w:lang w:val="es-ES"/>
        </w:rPr>
        <w:t>se llevará a cabo un ajuste en el saldo acumulado.</w:t>
      </w:r>
    </w:p>
    <w:p w14:paraId="1D2B2168" w14:textId="77777777" w:rsidR="00EA2741" w:rsidRDefault="00EA2741" w:rsidP="006F7B2D">
      <w:pPr>
        <w:pStyle w:val="paragraph"/>
        <w:spacing w:before="0" w:beforeAutospacing="0" w:after="0" w:afterAutospacing="0"/>
        <w:ind w:right="30"/>
        <w:jc w:val="both"/>
        <w:textAlignment w:val="baseline"/>
        <w:rPr>
          <w:rFonts w:ascii="Segoe UI" w:hAnsi="Segoe UI" w:cs="Segoe UI"/>
          <w:sz w:val="18"/>
          <w:szCs w:val="18"/>
          <w:lang w:val="es-ES"/>
        </w:rPr>
      </w:pPr>
    </w:p>
    <w:p w14:paraId="1AAD6521" w14:textId="77777777" w:rsidR="00EA2741" w:rsidRDefault="00EA2741" w:rsidP="006F7B2D">
      <w:pPr>
        <w:spacing w:after="0" w:line="240" w:lineRule="auto"/>
        <w:ind w:right="51"/>
        <w:contextualSpacing/>
        <w:jc w:val="both"/>
        <w:rPr>
          <w:rFonts w:ascii="Work Sans" w:hAnsi="Work Sans" w:cs="Arial"/>
          <w:sz w:val="24"/>
          <w:szCs w:val="24"/>
          <w:lang w:val="es-ES"/>
        </w:rPr>
      </w:pPr>
      <w:r w:rsidRPr="00775050">
        <w:rPr>
          <w:rFonts w:ascii="Work Sans" w:hAnsi="Work Sans" w:cs="Arial"/>
          <w:sz w:val="24"/>
          <w:szCs w:val="24"/>
          <w:lang w:val="es-ES"/>
        </w:rPr>
        <w:t>Si</w:t>
      </w:r>
      <w:r>
        <w:rPr>
          <w:rFonts w:ascii="Work Sans" w:hAnsi="Work Sans" w:cs="Arial"/>
          <w:sz w:val="24"/>
          <w:szCs w:val="24"/>
          <w:lang w:val="es-ES"/>
        </w:rPr>
        <w:t xml:space="preserve"> </w:t>
      </w:r>
      <w:r w:rsidRPr="00775050">
        <w:rPr>
          <w:rFonts w:ascii="Work Sans" w:hAnsi="Work Sans" w:cs="Arial"/>
          <w:sz w:val="24"/>
          <w:szCs w:val="24"/>
          <w:lang w:val="es-ES"/>
        </w:rPr>
        <w:t>transcurrido el plazo mencionado no se reciben las aclaraciones que justifiquen las diferencias</w:t>
      </w:r>
      <w:r>
        <w:rPr>
          <w:rFonts w:ascii="Work Sans" w:hAnsi="Work Sans" w:cs="Arial"/>
          <w:sz w:val="24"/>
          <w:szCs w:val="24"/>
          <w:lang w:val="es-ES"/>
        </w:rPr>
        <w:t>, o la justificación enviada no es suficiente,</w:t>
      </w:r>
      <w:r w:rsidRPr="00775050">
        <w:rPr>
          <w:rFonts w:ascii="Work Sans" w:hAnsi="Work Sans" w:cs="Arial"/>
          <w:sz w:val="24"/>
          <w:szCs w:val="24"/>
          <w:lang w:val="es-ES"/>
        </w:rPr>
        <w:t xml:space="preserve"> este ministerio procederá a expedir la validación final del trimestre en mención con los valores calculados </w:t>
      </w:r>
      <w:r>
        <w:rPr>
          <w:rFonts w:ascii="Work Sans" w:hAnsi="Work Sans" w:cs="Arial"/>
          <w:sz w:val="24"/>
          <w:szCs w:val="24"/>
          <w:lang w:val="es-ES"/>
        </w:rPr>
        <w:t xml:space="preserve">y presentados </w:t>
      </w:r>
      <w:r w:rsidRPr="00775050">
        <w:rPr>
          <w:rFonts w:ascii="Work Sans" w:hAnsi="Work Sans" w:cs="Arial"/>
          <w:sz w:val="24"/>
          <w:szCs w:val="24"/>
          <w:lang w:val="es-ES"/>
        </w:rPr>
        <w:t xml:space="preserve">en </w:t>
      </w:r>
      <w:r>
        <w:rPr>
          <w:rFonts w:ascii="Work Sans" w:hAnsi="Work Sans" w:cs="Arial"/>
          <w:sz w:val="24"/>
          <w:szCs w:val="24"/>
          <w:lang w:val="es-ES"/>
        </w:rPr>
        <w:t>esta</w:t>
      </w:r>
      <w:r w:rsidRPr="00775050">
        <w:rPr>
          <w:rFonts w:ascii="Work Sans" w:hAnsi="Work Sans" w:cs="Arial"/>
          <w:sz w:val="24"/>
          <w:szCs w:val="24"/>
          <w:lang w:val="es-ES"/>
        </w:rPr>
        <w:t xml:space="preserve"> validación inicial.</w:t>
      </w:r>
    </w:p>
    <w:p w14:paraId="090D6E5F" w14:textId="77777777" w:rsidR="00EA2741" w:rsidRPr="002826D2" w:rsidRDefault="00EA2741" w:rsidP="006F7B2D">
      <w:pPr>
        <w:pStyle w:val="paragraph"/>
        <w:spacing w:before="0" w:beforeAutospacing="0" w:after="0" w:afterAutospacing="0"/>
        <w:ind w:right="30"/>
        <w:jc w:val="both"/>
        <w:textAlignment w:val="baseline"/>
        <w:rPr>
          <w:rFonts w:ascii="Segoe UI" w:hAnsi="Segoe UI" w:cs="Segoe UI"/>
          <w:sz w:val="18"/>
          <w:szCs w:val="18"/>
          <w:lang w:val="es-ES"/>
        </w:rPr>
      </w:pPr>
    </w:p>
    <w:p w14:paraId="634FDBA5" w14:textId="77777777" w:rsidR="00EA2741" w:rsidRDefault="00EA2741" w:rsidP="006F7B2D">
      <w:pPr>
        <w:spacing w:after="0" w:line="240" w:lineRule="auto"/>
        <w:ind w:right="51"/>
        <w:contextualSpacing/>
        <w:jc w:val="both"/>
        <w:rPr>
          <w:rFonts w:ascii="Work Sans" w:hAnsi="Work Sans" w:cs="Arial"/>
          <w:sz w:val="24"/>
          <w:szCs w:val="24"/>
          <w:lang w:val="es-ES"/>
        </w:rPr>
      </w:pPr>
      <w:r w:rsidRPr="00383F49">
        <w:rPr>
          <w:rFonts w:ascii="Work Sans" w:hAnsi="Work Sans" w:cs="Arial"/>
          <w:sz w:val="24"/>
          <w:szCs w:val="24"/>
          <w:lang w:val="es-ES"/>
        </w:rPr>
        <w:t xml:space="preserve">Por otra parte, se recuerda la obligación de realizar giros oportunos por parte de los agentes retenedores de contribuciones, </w:t>
      </w:r>
      <w:r w:rsidRPr="00BC1418">
        <w:rPr>
          <w:rFonts w:ascii="Work Sans" w:hAnsi="Work Sans" w:cs="Arial"/>
          <w:sz w:val="24"/>
          <w:szCs w:val="24"/>
          <w:lang w:val="es-ES"/>
        </w:rPr>
        <w:t xml:space="preserve">según lo establecido en el literal </w:t>
      </w:r>
      <w:r w:rsidRPr="00BC1418">
        <w:rPr>
          <w:rFonts w:ascii="Work Sans" w:hAnsi="Work Sans" w:cs="Arial"/>
          <w:sz w:val="24"/>
          <w:szCs w:val="24"/>
          <w:lang w:val="es-ES"/>
        </w:rPr>
        <w:lastRenderedPageBreak/>
        <w:t>b) del artículo 2.2.3.2.6.1.4 del Decreto 1073 de 2015, asimismo, se realizará el cobro de los rendimientos financieros e intereses moratorios a que haya lugar conforme lo establece el parágrafo 4 del literal b) del precitado artículo. La</w:t>
      </w:r>
      <w:r w:rsidRPr="00383F49">
        <w:rPr>
          <w:rFonts w:ascii="Work Sans" w:hAnsi="Work Sans" w:cs="Arial"/>
          <w:sz w:val="24"/>
          <w:szCs w:val="24"/>
          <w:lang w:val="es-ES"/>
        </w:rPr>
        <w:t xml:space="preserve"> omisión de cumplir la obligación puede conllevar implicaciones legales, específicamente en relación con el tipo penal del artículo 402 de la Ley 599 de 2000.</w:t>
      </w:r>
    </w:p>
    <w:p w14:paraId="09AA3E6F" w14:textId="77777777" w:rsidR="00EA2741" w:rsidRPr="006A254D" w:rsidRDefault="00EA2741" w:rsidP="006F7B2D">
      <w:pPr>
        <w:spacing w:after="0" w:line="240" w:lineRule="auto"/>
        <w:ind w:right="51"/>
        <w:contextualSpacing/>
        <w:jc w:val="both"/>
        <w:rPr>
          <w:rFonts w:ascii="Work Sans" w:hAnsi="Work Sans" w:cs="Arial"/>
          <w:sz w:val="24"/>
          <w:szCs w:val="24"/>
          <w:lang w:val="es-ES"/>
        </w:rPr>
      </w:pPr>
    </w:p>
    <w:p w14:paraId="183D37CE" w14:textId="34F758B9" w:rsidR="00484A5A" w:rsidRPr="00283926" w:rsidRDefault="00EA2741" w:rsidP="006F7B2D">
      <w:pPr>
        <w:spacing w:after="0" w:line="240" w:lineRule="auto"/>
        <w:ind w:right="51"/>
        <w:contextualSpacing/>
        <w:jc w:val="both"/>
        <w:rPr>
          <w:rFonts w:ascii="Work Sans" w:hAnsi="Work Sans" w:cs="Arial"/>
          <w:sz w:val="24"/>
          <w:szCs w:val="24"/>
          <w:highlight w:val="yellow"/>
        </w:rPr>
      </w:pPr>
      <w:r w:rsidRPr="00383F49">
        <w:rPr>
          <w:rFonts w:ascii="Work Sans" w:hAnsi="Work Sans" w:cs="Arial"/>
          <w:sz w:val="24"/>
          <w:szCs w:val="24"/>
          <w:lang w:val="es-ES"/>
        </w:rPr>
        <w:t xml:space="preserve">Estos resultados se dan sin perjuicio de los efectos derivados de la vigilancia y control a cargo de la Superintendencia de Servicios Públicos Domiciliarios (SSPD), según lo establecido en la Ley 142 de 1994. Asimismo, se aclara que eventualmente, podrían surgir ajustes en las cuentas de subsidios y contribuciones validadas por este </w:t>
      </w:r>
      <w:r>
        <w:rPr>
          <w:rFonts w:ascii="Work Sans" w:hAnsi="Work Sans" w:cs="Arial"/>
          <w:sz w:val="24"/>
          <w:szCs w:val="24"/>
          <w:lang w:val="es-ES"/>
        </w:rPr>
        <w:t>m</w:t>
      </w:r>
      <w:r w:rsidRPr="00383F49">
        <w:rPr>
          <w:rFonts w:ascii="Work Sans" w:hAnsi="Work Sans" w:cs="Arial"/>
          <w:sz w:val="24"/>
          <w:szCs w:val="24"/>
          <w:lang w:val="es-ES"/>
        </w:rPr>
        <w:t xml:space="preserve">inisterio. </w:t>
      </w:r>
    </w:p>
    <w:p w14:paraId="34A00399" w14:textId="77777777" w:rsidR="00484A5A" w:rsidRDefault="00484A5A" w:rsidP="006F7B2D">
      <w:pPr>
        <w:spacing w:after="0" w:line="240" w:lineRule="auto"/>
        <w:ind w:right="51"/>
        <w:contextualSpacing/>
        <w:jc w:val="both"/>
        <w:rPr>
          <w:rFonts w:ascii="Work Sans" w:hAnsi="Work Sans" w:cs="Arial"/>
          <w:sz w:val="24"/>
          <w:highlight w:val="yellow"/>
        </w:rPr>
      </w:pPr>
    </w:p>
    <w:p w14:paraId="7F631C2F" w14:textId="79B6CD56" w:rsidR="00484A5A" w:rsidRPr="00640E5A" w:rsidRDefault="00484A5A" w:rsidP="006F7B2D">
      <w:pPr>
        <w:spacing w:after="0" w:line="240" w:lineRule="auto"/>
        <w:ind w:right="51"/>
        <w:contextualSpacing/>
        <w:jc w:val="both"/>
        <w:rPr>
          <w:rFonts w:ascii="Work Sans" w:hAnsi="Work Sans" w:cs="Arial"/>
          <w:sz w:val="24"/>
        </w:rPr>
      </w:pPr>
      <w:r w:rsidRPr="00640E5A">
        <w:rPr>
          <w:rFonts w:ascii="Work Sans" w:hAnsi="Work Sans" w:cs="Arial"/>
          <w:sz w:val="24"/>
        </w:rPr>
        <w:t>Cordialmente,</w:t>
      </w:r>
    </w:p>
    <w:p w14:paraId="587D12C3" w14:textId="77777777" w:rsidR="00DE1913" w:rsidRDefault="00DE1913" w:rsidP="006F7B2D">
      <w:pPr>
        <w:spacing w:after="0"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shd w:val="clear" w:color="auto" w:fill="auto"/>
          </w:tcPr>
          <w:p w14:paraId="5145A6CB" w14:textId="77777777" w:rsidR="00DE1913" w:rsidRPr="00F94C11" w:rsidRDefault="003B2B73" w:rsidP="006F7B2D">
            <w:pPr>
              <w:widowControl w:val="0"/>
              <w:spacing w:after="0" w:line="240" w:lineRule="auto"/>
              <w:rPr>
                <w:rFonts w:ascii="Work Sans" w:hAnsi="Work Sans"/>
                <w:sz w:val="24"/>
                <w:szCs w:val="24"/>
              </w:rPr>
            </w:pPr>
            <w:r w:rsidRPr="00F94C11">
              <w:rPr>
                <w:rFonts w:ascii="Work Sans" w:hAnsi="Work Sans" w:cs="Arial"/>
                <w:sz w:val="24"/>
                <w:szCs w:val="24"/>
              </w:rPr>
              <w:t>Tabla_Firmantes</w:t>
            </w:r>
          </w:p>
        </w:tc>
      </w:tr>
      <w:tr w:rsidR="00DE1913" w14:paraId="37C4CDA5" w14:textId="77777777">
        <w:tc>
          <w:tcPr>
            <w:tcW w:w="4380" w:type="dxa"/>
            <w:shd w:val="clear" w:color="auto" w:fill="auto"/>
          </w:tcPr>
          <w:p w14:paraId="7D1CDEBA" w14:textId="77777777" w:rsidR="00DE1913" w:rsidRDefault="00DE1913" w:rsidP="006F7B2D">
            <w:pPr>
              <w:widowControl w:val="0"/>
              <w:spacing w:after="0" w:line="240" w:lineRule="auto"/>
              <w:rPr>
                <w:rFonts w:ascii="Work Sans ExtraLight" w:hAnsi="Work Sans ExtraLight"/>
              </w:rPr>
            </w:pPr>
          </w:p>
        </w:tc>
        <w:tc>
          <w:tcPr>
            <w:tcW w:w="4409" w:type="dxa"/>
            <w:shd w:val="clear" w:color="auto" w:fill="auto"/>
          </w:tcPr>
          <w:p w14:paraId="5799865F" w14:textId="77777777" w:rsidR="00DE1913" w:rsidRDefault="00DE1913" w:rsidP="006F7B2D">
            <w:pPr>
              <w:widowControl w:val="0"/>
              <w:spacing w:after="0" w:line="240" w:lineRule="auto"/>
              <w:rPr>
                <w:rFonts w:ascii="Work Sans ExtraLight" w:hAnsi="Work Sans ExtraLight"/>
              </w:rPr>
            </w:pPr>
          </w:p>
        </w:tc>
      </w:tr>
      <w:tr w:rsidR="00DE1913" w14:paraId="4D903A80" w14:textId="77777777">
        <w:tc>
          <w:tcPr>
            <w:tcW w:w="4380" w:type="dxa"/>
            <w:shd w:val="clear" w:color="auto" w:fill="auto"/>
          </w:tcPr>
          <w:p w14:paraId="1411F255" w14:textId="77777777" w:rsidR="00DE1913" w:rsidRDefault="00DE1913" w:rsidP="006F7B2D">
            <w:pPr>
              <w:widowControl w:val="0"/>
              <w:spacing w:after="0" w:line="240" w:lineRule="auto"/>
              <w:rPr>
                <w:rFonts w:ascii="Work Sans ExtraLight" w:hAnsi="Work Sans ExtraLight"/>
              </w:rPr>
            </w:pPr>
          </w:p>
        </w:tc>
        <w:tc>
          <w:tcPr>
            <w:tcW w:w="4409" w:type="dxa"/>
            <w:shd w:val="clear" w:color="auto" w:fill="auto"/>
          </w:tcPr>
          <w:p w14:paraId="0F8A73FC" w14:textId="77777777" w:rsidR="00DE1913" w:rsidRDefault="00DE1913" w:rsidP="006F7B2D">
            <w:pPr>
              <w:widowControl w:val="0"/>
              <w:spacing w:after="0" w:line="240" w:lineRule="auto"/>
              <w:rPr>
                <w:rFonts w:ascii="Work Sans ExtraLight" w:hAnsi="Work Sans ExtraLight"/>
              </w:rPr>
            </w:pPr>
          </w:p>
        </w:tc>
      </w:tr>
    </w:tbl>
    <w:p w14:paraId="312123EE" w14:textId="77777777" w:rsidR="00DE1913" w:rsidRDefault="003B2B73" w:rsidP="006F7B2D">
      <w:pPr>
        <w:spacing w:after="0" w:line="240" w:lineRule="auto"/>
        <w:rPr>
          <w:rFonts w:ascii="Work Sans" w:hAnsi="Work Sans"/>
          <w:sz w:val="16"/>
          <w:szCs w:val="16"/>
        </w:rPr>
      </w:pPr>
      <w:r>
        <w:rPr>
          <w:rFonts w:ascii="Work Sans" w:hAnsi="Work Sans"/>
          <w:sz w:val="16"/>
          <w:szCs w:val="16"/>
        </w:rPr>
        <w:t>ley_texto</w:t>
      </w:r>
    </w:p>
    <w:p w14:paraId="5F6C3CB9" w14:textId="77777777" w:rsidR="00DE1913" w:rsidRDefault="003B2B73" w:rsidP="006F7B2D">
      <w:pPr>
        <w:spacing w:after="0" w:line="240" w:lineRule="auto"/>
        <w:rPr>
          <w:rFonts w:ascii="Work Sans" w:hAnsi="Work Sans"/>
          <w:sz w:val="16"/>
          <w:szCs w:val="16"/>
        </w:rPr>
      </w:pPr>
      <w:r>
        <w:rPr>
          <w:rFonts w:ascii="Work Sans" w:hAnsi="Work Sans"/>
          <w:sz w:val="16"/>
          <w:szCs w:val="16"/>
        </w:rPr>
        <w:t xml:space="preserve">copias_r </w:t>
      </w:r>
    </w:p>
    <w:p w14:paraId="56626830" w14:textId="77777777" w:rsidR="00DE1913" w:rsidRDefault="003B2B73" w:rsidP="006F7B2D">
      <w:pPr>
        <w:spacing w:after="0" w:line="240" w:lineRule="auto"/>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rsidP="006F7B2D">
      <w:pPr>
        <w:spacing w:after="0" w:line="240" w:lineRule="auto"/>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rsidP="006F7B2D">
      <w:pPr>
        <w:spacing w:after="0" w:line="240" w:lineRule="auto"/>
      </w:pPr>
      <w:r>
        <w:rPr>
          <w:rFonts w:ascii="Work Sans" w:hAnsi="Work Sans"/>
          <w:sz w:val="16"/>
          <w:szCs w:val="16"/>
        </w:rPr>
        <w:t>Elaboró: res_proyecto</w:t>
      </w:r>
      <w:r>
        <w:rPr>
          <w:rFonts w:ascii="Work Sans" w:hAnsi="Work Sans"/>
          <w:sz w:val="16"/>
          <w:szCs w:val="16"/>
          <w:lang w:val="es-ES"/>
        </w:rPr>
        <w:br/>
      </w:r>
      <w:r>
        <w:rPr>
          <w:rFonts w:ascii="Work Sans" w:hAnsi="Work Sans"/>
          <w:sz w:val="16"/>
          <w:szCs w:val="16"/>
        </w:rPr>
        <w:t>Revisó: res_reviso</w:t>
      </w:r>
      <w:r>
        <w:rPr>
          <w:rFonts w:ascii="Work Sans" w:hAnsi="Work Sans"/>
          <w:sz w:val="16"/>
          <w:szCs w:val="16"/>
        </w:rPr>
        <w:br/>
        <w:t>Aprobó: res_aprobacion</w:t>
      </w:r>
    </w:p>
    <w:sectPr w:rsidR="00DE1913">
      <w:headerReference w:type="default" r:id="rId8"/>
      <w:footerReference w:type="default" r:id="rId9"/>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0BDC1" w14:textId="77777777" w:rsidR="00861B94" w:rsidRDefault="00861B94">
      <w:pPr>
        <w:spacing w:after="0" w:line="240" w:lineRule="auto"/>
      </w:pPr>
      <w:r>
        <w:separator/>
      </w:r>
    </w:p>
  </w:endnote>
  <w:endnote w:type="continuationSeparator" w:id="0">
    <w:p w14:paraId="228DB1B9" w14:textId="77777777" w:rsidR="00861B94" w:rsidRDefault="00861B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ork Sans">
    <w:altName w:val="Work Sans"/>
    <w:charset w:val="00"/>
    <w:family w:val="auto"/>
    <w:pitch w:val="variable"/>
    <w:sig w:usb0="A00000FF" w:usb1="5000E07B" w:usb2="00000000" w:usb3="00000000" w:csb0="00000193"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ExtraLight">
    <w:altName w:val="Times New Roman"/>
    <w:charset w:val="00"/>
    <w:family w:val="auto"/>
    <w:pitch w:val="variable"/>
    <w:sig w:usb0="A00000FF" w:usb1="5000E07B" w:usb2="00000000" w:usb3="00000000" w:csb0="00000193"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Free 3 of 9">
    <w:altName w:val="Calibri"/>
    <w:panose1 w:val="00000009000000000000"/>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16DC2" w14:textId="77777777" w:rsidR="00861B94" w:rsidRDefault="00861B94">
      <w:pPr>
        <w:spacing w:after="0" w:line="240" w:lineRule="auto"/>
      </w:pPr>
      <w:r>
        <w:separator/>
      </w:r>
    </w:p>
  </w:footnote>
  <w:footnote w:type="continuationSeparator" w:id="0">
    <w:p w14:paraId="1C7A7093" w14:textId="77777777" w:rsidR="00861B94" w:rsidRDefault="00861B94">
      <w:pPr>
        <w:spacing w:after="0" w:line="240" w:lineRule="auto"/>
      </w:pPr>
      <w:r>
        <w:continuationSeparator/>
      </w:r>
    </w:p>
  </w:footnote>
  <w:footnote w:id="1">
    <w:p w14:paraId="5AF8EEF4" w14:textId="581D92AF" w:rsidR="00DD3CD9" w:rsidRDefault="00DD3CD9" w:rsidP="00DD3CD9">
      <w:pPr>
        <w:pStyle w:val="Textonotapie"/>
      </w:pPr>
      <w:r>
        <w:rPr>
          <w:rStyle w:val="Refdenotaalpie"/>
        </w:rPr>
        <w:footnoteRef/>
      </w:r>
      <w:r>
        <w:t xml:space="preserve"> El detalle de las diferencias se presenta en </w:t>
      </w:r>
      <w:r w:rsidR="007053E9">
        <w:t>el</w:t>
      </w:r>
      <w:r w:rsidR="00B46A33">
        <w:t xml:space="preserve"> anexo</w:t>
      </w:r>
      <w:r w:rsidR="007053E9">
        <w:t xml:space="preserve"> 1 y 2</w:t>
      </w:r>
      <w:r>
        <w:t>.</w:t>
      </w:r>
    </w:p>
  </w:footnote>
  <w:footnote w:id="2">
    <w:p w14:paraId="340FC426" w14:textId="6BFBD1A6" w:rsidR="00110D8E" w:rsidRDefault="00110D8E" w:rsidP="00110D8E">
      <w:pPr>
        <w:pStyle w:val="Textonotapie"/>
        <w:jc w:val="both"/>
      </w:pPr>
      <w:r>
        <w:rPr>
          <w:rStyle w:val="Refdenotaalpie"/>
        </w:rPr>
        <w:footnoteRef/>
      </w:r>
      <w:r>
        <w:t xml:space="preserve"> </w:t>
      </w:r>
      <w:r w:rsidRPr="00550CB5">
        <w:rPr>
          <w:rFonts w:ascii="Work Sans" w:hAnsi="Work Sans" w:cs="Arial"/>
          <w:sz w:val="16"/>
          <w:szCs w:val="16"/>
          <w:lang w:val="es-ES"/>
        </w:rPr>
        <w:t>Valor tomado del oficio de validación</w:t>
      </w:r>
      <w:r>
        <w:rPr>
          <w:rFonts w:ascii="Work Sans" w:hAnsi="Work Sans" w:cs="Arial"/>
          <w:sz w:val="16"/>
          <w:szCs w:val="16"/>
          <w:lang w:val="es-ES"/>
        </w:rPr>
        <w:t xml:space="preserve"> </w:t>
      </w:r>
      <w:r w:rsidRPr="007D671F">
        <w:rPr>
          <w:rFonts w:ascii="Work Sans" w:hAnsi="Work Sans" w:cs="Arial"/>
          <w:sz w:val="16"/>
          <w:szCs w:val="16"/>
          <w:lang w:val="es-ES"/>
        </w:rPr>
        <w:t>inicial</w:t>
      </w:r>
      <w:r>
        <w:rPr>
          <w:rFonts w:ascii="Work Sans" w:hAnsi="Work Sans" w:cs="Arial"/>
          <w:sz w:val="16"/>
          <w:szCs w:val="16"/>
          <w:lang w:val="es-ES"/>
        </w:rPr>
        <w:t xml:space="preserve"> del </w:t>
      </w:r>
      <w:r w:rsidR="002B4DFE">
        <w:rPr>
          <w:rFonts w:ascii="Work Sans" w:hAnsi="Work Sans" w:cs="Arial"/>
          <w:sz w:val="16"/>
          <w:szCs w:val="16"/>
        </w:rPr>
        <w:t>tercer</w:t>
      </w:r>
      <w:r>
        <w:rPr>
          <w:rFonts w:ascii="Work Sans" w:hAnsi="Work Sans" w:cs="Arial"/>
          <w:sz w:val="16"/>
          <w:szCs w:val="16"/>
        </w:rPr>
        <w:t xml:space="preserve"> trimestre de 202</w:t>
      </w:r>
      <w:r w:rsidR="002B4DFE">
        <w:rPr>
          <w:rFonts w:ascii="Work Sans" w:hAnsi="Work Sans" w:cs="Arial"/>
          <w:sz w:val="16"/>
          <w:szCs w:val="16"/>
        </w:rPr>
        <w:t>3</w:t>
      </w:r>
      <w:r>
        <w:rPr>
          <w:rFonts w:ascii="Work Sans" w:hAnsi="Work Sans" w:cs="Arial"/>
          <w:sz w:val="16"/>
          <w:szCs w:val="16"/>
        </w:rPr>
        <w:t xml:space="preserve"> </w:t>
      </w:r>
      <w:r w:rsidRPr="00550CB5">
        <w:rPr>
          <w:rFonts w:ascii="Work Sans" w:hAnsi="Work Sans" w:cs="Arial"/>
          <w:sz w:val="16"/>
          <w:szCs w:val="16"/>
          <w:lang w:val="es-ES"/>
        </w:rPr>
        <w:t xml:space="preserve">identificado </w:t>
      </w:r>
      <w:r w:rsidRPr="007D671F">
        <w:rPr>
          <w:rFonts w:ascii="Work Sans" w:hAnsi="Work Sans" w:cs="Arial"/>
          <w:sz w:val="16"/>
          <w:szCs w:val="16"/>
          <w:lang w:val="es-ES"/>
        </w:rPr>
        <w:t xml:space="preserve">con radicado </w:t>
      </w:r>
      <w:r>
        <w:rPr>
          <w:rFonts w:ascii="Work Sans" w:hAnsi="Work Sans" w:cs="Arial"/>
          <w:sz w:val="16"/>
          <w:szCs w:val="16"/>
          <w:lang w:val="es-ES"/>
        </w:rPr>
        <w:t>2-2024-04</w:t>
      </w:r>
      <w:r w:rsidR="00027EE3">
        <w:rPr>
          <w:rFonts w:ascii="Work Sans" w:hAnsi="Work Sans" w:cs="Arial"/>
          <w:sz w:val="16"/>
          <w:szCs w:val="16"/>
          <w:lang w:val="es-ES"/>
        </w:rPr>
        <w:t>1643</w:t>
      </w:r>
      <w:r>
        <w:rPr>
          <w:rFonts w:ascii="Work Sans" w:hAnsi="Work Sans" w:cs="Arial"/>
          <w:sz w:val="16"/>
          <w:szCs w:val="16"/>
          <w:lang w:val="es-ES"/>
        </w:rPr>
        <w:t xml:space="preserve"> del </w:t>
      </w:r>
      <w:r w:rsidR="00027EE3">
        <w:rPr>
          <w:rFonts w:ascii="Work Sans" w:hAnsi="Work Sans" w:cs="Arial"/>
          <w:sz w:val="16"/>
          <w:szCs w:val="16"/>
          <w:lang w:val="es-ES"/>
        </w:rPr>
        <w:t>28</w:t>
      </w:r>
      <w:r>
        <w:rPr>
          <w:rFonts w:ascii="Work Sans" w:hAnsi="Work Sans" w:cs="Arial"/>
          <w:sz w:val="16"/>
          <w:szCs w:val="16"/>
          <w:lang w:val="es-ES"/>
        </w:rPr>
        <w:t xml:space="preserve"> de </w:t>
      </w:r>
      <w:r w:rsidR="00027EE3">
        <w:rPr>
          <w:rFonts w:ascii="Work Sans" w:hAnsi="Work Sans" w:cs="Arial"/>
          <w:sz w:val="16"/>
          <w:szCs w:val="16"/>
          <w:lang w:val="es-ES"/>
        </w:rPr>
        <w:t>noviembre</w:t>
      </w:r>
      <w:r>
        <w:rPr>
          <w:rFonts w:ascii="Work Sans" w:hAnsi="Work Sans" w:cs="Arial"/>
          <w:sz w:val="16"/>
          <w:szCs w:val="16"/>
          <w:lang w:val="es-ES"/>
        </w:rPr>
        <w:t xml:space="preserve"> de 2024.</w:t>
      </w:r>
    </w:p>
  </w:footnote>
  <w:footnote w:id="3">
    <w:p w14:paraId="5BE4B4DA" w14:textId="77777777" w:rsidR="00110D8E" w:rsidRPr="00947102" w:rsidRDefault="00110D8E" w:rsidP="00110D8E">
      <w:pPr>
        <w:pStyle w:val="Textonotapie"/>
        <w:jc w:val="both"/>
      </w:pPr>
      <w:r>
        <w:rPr>
          <w:rStyle w:val="Refdenotaalpie"/>
        </w:rPr>
        <w:footnoteRef/>
      </w:r>
      <w:r>
        <w:t xml:space="preserve"> </w:t>
      </w:r>
      <w:r w:rsidRPr="00340574">
        <w:rPr>
          <w:rFonts w:ascii="Work Sans" w:hAnsi="Work Sans"/>
          <w:sz w:val="16"/>
          <w:szCs w:val="16"/>
        </w:rPr>
        <w:t>El déficit acumulado se calcula considerando las diferencias reportadas. En caso de que estas diferencias sean debidamente justificadas, se procederá a ajustar el valor acumulado en consecuencia.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DF253D"/>
    <w:multiLevelType w:val="hybridMultilevel"/>
    <w:tmpl w:val="9F0C1DFC"/>
    <w:lvl w:ilvl="0" w:tplc="B4688F0C">
      <w:start w:val="1"/>
      <w:numFmt w:val="decimal"/>
      <w:lvlText w:val="(%1)"/>
      <w:lvlJc w:val="left"/>
      <w:pPr>
        <w:ind w:left="360" w:hanging="360"/>
      </w:pPr>
      <w:rPr>
        <w:rFonts w:ascii="Work Sans" w:hAnsi="Work Sans" w:hint="default"/>
        <w:sz w:val="18"/>
        <w:szCs w:val="18"/>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6CF655AC"/>
    <w:multiLevelType w:val="hybridMultilevel"/>
    <w:tmpl w:val="A790D6D6"/>
    <w:lvl w:ilvl="0" w:tplc="240A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745E"/>
    <w:rsid w:val="00012CF1"/>
    <w:rsid w:val="0001598A"/>
    <w:rsid w:val="0002507C"/>
    <w:rsid w:val="00026B80"/>
    <w:rsid w:val="00027169"/>
    <w:rsid w:val="00027EE3"/>
    <w:rsid w:val="000418C8"/>
    <w:rsid w:val="00050F8C"/>
    <w:rsid w:val="000962FC"/>
    <w:rsid w:val="000B12E3"/>
    <w:rsid w:val="000C288D"/>
    <w:rsid w:val="000D013E"/>
    <w:rsid w:val="000D1934"/>
    <w:rsid w:val="000E6ACA"/>
    <w:rsid w:val="00110D8E"/>
    <w:rsid w:val="001233FE"/>
    <w:rsid w:val="00140BD5"/>
    <w:rsid w:val="00154F0B"/>
    <w:rsid w:val="00156184"/>
    <w:rsid w:val="001818F1"/>
    <w:rsid w:val="001B6EFE"/>
    <w:rsid w:val="001D0A9B"/>
    <w:rsid w:val="001F40DD"/>
    <w:rsid w:val="002011F6"/>
    <w:rsid w:val="00206BB6"/>
    <w:rsid w:val="002114FF"/>
    <w:rsid w:val="002151F6"/>
    <w:rsid w:val="00246B33"/>
    <w:rsid w:val="002478C2"/>
    <w:rsid w:val="002578E0"/>
    <w:rsid w:val="00262279"/>
    <w:rsid w:val="00262ACE"/>
    <w:rsid w:val="00275F5C"/>
    <w:rsid w:val="002822C6"/>
    <w:rsid w:val="00283926"/>
    <w:rsid w:val="00283C39"/>
    <w:rsid w:val="002B0FE2"/>
    <w:rsid w:val="002B3B27"/>
    <w:rsid w:val="002B4DFE"/>
    <w:rsid w:val="002D0515"/>
    <w:rsid w:val="002D0DD5"/>
    <w:rsid w:val="002D5843"/>
    <w:rsid w:val="002D5F02"/>
    <w:rsid w:val="002E661A"/>
    <w:rsid w:val="003069D5"/>
    <w:rsid w:val="003121A9"/>
    <w:rsid w:val="00316BD1"/>
    <w:rsid w:val="0031782C"/>
    <w:rsid w:val="00323715"/>
    <w:rsid w:val="00335F43"/>
    <w:rsid w:val="00373AEF"/>
    <w:rsid w:val="003B2B73"/>
    <w:rsid w:val="003C5453"/>
    <w:rsid w:val="003D4AC0"/>
    <w:rsid w:val="003F6055"/>
    <w:rsid w:val="00417831"/>
    <w:rsid w:val="0047380C"/>
    <w:rsid w:val="00484A5A"/>
    <w:rsid w:val="00494F45"/>
    <w:rsid w:val="00496E70"/>
    <w:rsid w:val="004A67C6"/>
    <w:rsid w:val="004E261A"/>
    <w:rsid w:val="004F2203"/>
    <w:rsid w:val="005225C6"/>
    <w:rsid w:val="0052644F"/>
    <w:rsid w:val="00540E78"/>
    <w:rsid w:val="00544C00"/>
    <w:rsid w:val="005617AA"/>
    <w:rsid w:val="005646C4"/>
    <w:rsid w:val="0057355A"/>
    <w:rsid w:val="005B3120"/>
    <w:rsid w:val="005B4274"/>
    <w:rsid w:val="005D3F5B"/>
    <w:rsid w:val="005D5C92"/>
    <w:rsid w:val="005E0EFA"/>
    <w:rsid w:val="005E1115"/>
    <w:rsid w:val="005E3B3E"/>
    <w:rsid w:val="00621DD1"/>
    <w:rsid w:val="00627A24"/>
    <w:rsid w:val="00634DF3"/>
    <w:rsid w:val="00640D2F"/>
    <w:rsid w:val="00640E5A"/>
    <w:rsid w:val="00645A61"/>
    <w:rsid w:val="00686BE9"/>
    <w:rsid w:val="006A588B"/>
    <w:rsid w:val="006B5E16"/>
    <w:rsid w:val="006E389F"/>
    <w:rsid w:val="006F7B2D"/>
    <w:rsid w:val="006F7B3F"/>
    <w:rsid w:val="007053E9"/>
    <w:rsid w:val="00725F8C"/>
    <w:rsid w:val="00731CAD"/>
    <w:rsid w:val="0074353F"/>
    <w:rsid w:val="0074388C"/>
    <w:rsid w:val="00756E4D"/>
    <w:rsid w:val="007748CF"/>
    <w:rsid w:val="0079221B"/>
    <w:rsid w:val="007935C8"/>
    <w:rsid w:val="00793C62"/>
    <w:rsid w:val="007A5A72"/>
    <w:rsid w:val="007A6FF4"/>
    <w:rsid w:val="007D3B22"/>
    <w:rsid w:val="007D4D87"/>
    <w:rsid w:val="007E3890"/>
    <w:rsid w:val="007E4937"/>
    <w:rsid w:val="007E4F15"/>
    <w:rsid w:val="007F4520"/>
    <w:rsid w:val="00810EE6"/>
    <w:rsid w:val="00830730"/>
    <w:rsid w:val="00850119"/>
    <w:rsid w:val="00861237"/>
    <w:rsid w:val="00861B94"/>
    <w:rsid w:val="008853ED"/>
    <w:rsid w:val="00892C0E"/>
    <w:rsid w:val="00896660"/>
    <w:rsid w:val="008A3A0C"/>
    <w:rsid w:val="008A5719"/>
    <w:rsid w:val="008C562D"/>
    <w:rsid w:val="008C7B6E"/>
    <w:rsid w:val="008E4ABF"/>
    <w:rsid w:val="00900E0C"/>
    <w:rsid w:val="00903B65"/>
    <w:rsid w:val="00905298"/>
    <w:rsid w:val="0090588A"/>
    <w:rsid w:val="00911FA2"/>
    <w:rsid w:val="0091609C"/>
    <w:rsid w:val="00916C81"/>
    <w:rsid w:val="009203F1"/>
    <w:rsid w:val="009359F1"/>
    <w:rsid w:val="009506DC"/>
    <w:rsid w:val="00962F7A"/>
    <w:rsid w:val="00965EA8"/>
    <w:rsid w:val="00975604"/>
    <w:rsid w:val="009760EC"/>
    <w:rsid w:val="00981241"/>
    <w:rsid w:val="009820F8"/>
    <w:rsid w:val="009A2CF2"/>
    <w:rsid w:val="009D3EEB"/>
    <w:rsid w:val="009E5228"/>
    <w:rsid w:val="009F019A"/>
    <w:rsid w:val="009F2F55"/>
    <w:rsid w:val="009F5683"/>
    <w:rsid w:val="00A058B0"/>
    <w:rsid w:val="00A3590E"/>
    <w:rsid w:val="00A62909"/>
    <w:rsid w:val="00A62AF3"/>
    <w:rsid w:val="00A70931"/>
    <w:rsid w:val="00A71514"/>
    <w:rsid w:val="00A86526"/>
    <w:rsid w:val="00AC72AE"/>
    <w:rsid w:val="00AD21B1"/>
    <w:rsid w:val="00AD43C1"/>
    <w:rsid w:val="00AE3334"/>
    <w:rsid w:val="00AE5C99"/>
    <w:rsid w:val="00B1610B"/>
    <w:rsid w:val="00B1755B"/>
    <w:rsid w:val="00B4250F"/>
    <w:rsid w:val="00B46A33"/>
    <w:rsid w:val="00B51607"/>
    <w:rsid w:val="00B6583A"/>
    <w:rsid w:val="00B827A3"/>
    <w:rsid w:val="00B84CDE"/>
    <w:rsid w:val="00B91740"/>
    <w:rsid w:val="00BD2108"/>
    <w:rsid w:val="00C0455B"/>
    <w:rsid w:val="00C23C66"/>
    <w:rsid w:val="00C311EF"/>
    <w:rsid w:val="00C3285C"/>
    <w:rsid w:val="00C5043D"/>
    <w:rsid w:val="00C90573"/>
    <w:rsid w:val="00C9784F"/>
    <w:rsid w:val="00D02820"/>
    <w:rsid w:val="00D044FB"/>
    <w:rsid w:val="00D06112"/>
    <w:rsid w:val="00D357BD"/>
    <w:rsid w:val="00D5143B"/>
    <w:rsid w:val="00D546E8"/>
    <w:rsid w:val="00D86DC5"/>
    <w:rsid w:val="00D91EEC"/>
    <w:rsid w:val="00DB46BA"/>
    <w:rsid w:val="00DC7B37"/>
    <w:rsid w:val="00DD34A2"/>
    <w:rsid w:val="00DD3CD9"/>
    <w:rsid w:val="00DE1913"/>
    <w:rsid w:val="00DF7B7D"/>
    <w:rsid w:val="00E113E2"/>
    <w:rsid w:val="00E3405E"/>
    <w:rsid w:val="00E37AC0"/>
    <w:rsid w:val="00E44DC6"/>
    <w:rsid w:val="00E7244A"/>
    <w:rsid w:val="00E74121"/>
    <w:rsid w:val="00E779AF"/>
    <w:rsid w:val="00E817BB"/>
    <w:rsid w:val="00E823F2"/>
    <w:rsid w:val="00E83357"/>
    <w:rsid w:val="00E927D1"/>
    <w:rsid w:val="00E940B1"/>
    <w:rsid w:val="00EA2741"/>
    <w:rsid w:val="00EB3862"/>
    <w:rsid w:val="00EB60AA"/>
    <w:rsid w:val="00EE33C1"/>
    <w:rsid w:val="00EE7A30"/>
    <w:rsid w:val="00EF5C1E"/>
    <w:rsid w:val="00F01F79"/>
    <w:rsid w:val="00F12D4A"/>
    <w:rsid w:val="00F27F44"/>
    <w:rsid w:val="00F51E8A"/>
    <w:rsid w:val="00F80A1F"/>
    <w:rsid w:val="00F94C11"/>
    <w:rsid w:val="00FA1731"/>
    <w:rsid w:val="00FA439A"/>
    <w:rsid w:val="00FD392C"/>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qFormat/>
    <w:rsid w:val="00B84CDE"/>
    <w:pPr>
      <w:ind w:left="720"/>
      <w:contextualSpacing/>
    </w:pPr>
  </w:style>
  <w:style w:type="table" w:styleId="Tablaconcuadrcula">
    <w:name w:val="Table Grid"/>
    <w:basedOn w:val="Tablanormal"/>
    <w:uiPriority w:val="39"/>
    <w:rsid w:val="001D0A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DD3CD9"/>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D3CD9"/>
    <w:rPr>
      <w:sz w:val="20"/>
      <w:szCs w:val="20"/>
    </w:rPr>
  </w:style>
  <w:style w:type="character" w:styleId="Refdenotaalpie">
    <w:name w:val="footnote reference"/>
    <w:basedOn w:val="Fuentedeprrafopredeter"/>
    <w:uiPriority w:val="99"/>
    <w:semiHidden/>
    <w:unhideWhenUsed/>
    <w:rsid w:val="00DD3CD9"/>
    <w:rPr>
      <w:vertAlign w:val="superscript"/>
    </w:rPr>
  </w:style>
  <w:style w:type="paragraph" w:customStyle="1" w:styleId="Default">
    <w:name w:val="Default"/>
    <w:rsid w:val="00EA2741"/>
    <w:pPr>
      <w:suppressAutoHyphens w:val="0"/>
      <w:autoSpaceDE w:val="0"/>
      <w:autoSpaceDN w:val="0"/>
      <w:adjustRightInd w:val="0"/>
    </w:pPr>
    <w:rPr>
      <w:rFonts w:ascii="Work Sans" w:hAnsi="Work Sans" w:cs="Work Sans"/>
      <w:color w:val="000000"/>
      <w:sz w:val="24"/>
      <w:szCs w:val="24"/>
    </w:rPr>
  </w:style>
  <w:style w:type="paragraph" w:customStyle="1" w:styleId="paragraph">
    <w:name w:val="paragraph"/>
    <w:basedOn w:val="Normal"/>
    <w:rsid w:val="00EA2741"/>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Revisin">
    <w:name w:val="Revision"/>
    <w:hidden/>
    <w:uiPriority w:val="99"/>
    <w:semiHidden/>
    <w:rsid w:val="00C311EF"/>
    <w:pPr>
      <w:suppressAutoHyphens w:val="0"/>
    </w:pPr>
  </w:style>
  <w:style w:type="character" w:styleId="Refdecomentario">
    <w:name w:val="annotation reference"/>
    <w:basedOn w:val="Fuentedeprrafopredeter"/>
    <w:uiPriority w:val="99"/>
    <w:semiHidden/>
    <w:unhideWhenUsed/>
    <w:rsid w:val="00C311EF"/>
    <w:rPr>
      <w:sz w:val="16"/>
      <w:szCs w:val="16"/>
    </w:rPr>
  </w:style>
  <w:style w:type="paragraph" w:styleId="Textocomentario">
    <w:name w:val="annotation text"/>
    <w:basedOn w:val="Normal"/>
    <w:link w:val="TextocomentarioCar"/>
    <w:uiPriority w:val="99"/>
    <w:unhideWhenUsed/>
    <w:rsid w:val="00C311EF"/>
    <w:pPr>
      <w:spacing w:line="240" w:lineRule="auto"/>
    </w:pPr>
    <w:rPr>
      <w:sz w:val="20"/>
      <w:szCs w:val="20"/>
    </w:rPr>
  </w:style>
  <w:style w:type="character" w:customStyle="1" w:styleId="TextocomentarioCar">
    <w:name w:val="Texto comentario Car"/>
    <w:basedOn w:val="Fuentedeprrafopredeter"/>
    <w:link w:val="Textocomentario"/>
    <w:uiPriority w:val="99"/>
    <w:rsid w:val="00C311EF"/>
    <w:rPr>
      <w:sz w:val="20"/>
      <w:szCs w:val="20"/>
    </w:rPr>
  </w:style>
  <w:style w:type="paragraph" w:styleId="Asuntodelcomentario">
    <w:name w:val="annotation subject"/>
    <w:basedOn w:val="Textocomentario"/>
    <w:next w:val="Textocomentario"/>
    <w:link w:val="AsuntodelcomentarioCar"/>
    <w:uiPriority w:val="99"/>
    <w:semiHidden/>
    <w:unhideWhenUsed/>
    <w:rsid w:val="00C311EF"/>
    <w:rPr>
      <w:b/>
      <w:bCs/>
    </w:rPr>
  </w:style>
  <w:style w:type="character" w:customStyle="1" w:styleId="AsuntodelcomentarioCar">
    <w:name w:val="Asunto del comentario Car"/>
    <w:basedOn w:val="TextocomentarioCar"/>
    <w:link w:val="Asuntodelcomentario"/>
    <w:uiPriority w:val="99"/>
    <w:semiHidden/>
    <w:rsid w:val="00C311EF"/>
    <w:rPr>
      <w:b/>
      <w:bCs/>
      <w:sz w:val="20"/>
      <w:szCs w:val="20"/>
    </w:rPr>
  </w:style>
  <w:style w:type="paragraph" w:styleId="Textonotaalfinal">
    <w:name w:val="endnote text"/>
    <w:basedOn w:val="Normal"/>
    <w:link w:val="TextonotaalfinalCar"/>
    <w:uiPriority w:val="99"/>
    <w:semiHidden/>
    <w:unhideWhenUsed/>
    <w:rsid w:val="00731CAD"/>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731CAD"/>
    <w:rPr>
      <w:sz w:val="20"/>
      <w:szCs w:val="20"/>
    </w:rPr>
  </w:style>
  <w:style w:type="character" w:styleId="Refdenotaalfinal">
    <w:name w:val="endnote reference"/>
    <w:basedOn w:val="Fuentedeprrafopredeter"/>
    <w:uiPriority w:val="99"/>
    <w:semiHidden/>
    <w:unhideWhenUsed/>
    <w:rsid w:val="00731CAD"/>
    <w:rPr>
      <w:vertAlign w:val="superscript"/>
    </w:rPr>
  </w:style>
  <w:style w:type="paragraph" w:styleId="Textodeglobo">
    <w:name w:val="Balloon Text"/>
    <w:basedOn w:val="Normal"/>
    <w:link w:val="TextodegloboCar"/>
    <w:uiPriority w:val="99"/>
    <w:semiHidden/>
    <w:unhideWhenUsed/>
    <w:rsid w:val="008C7B6E"/>
    <w:pPr>
      <w:spacing w:after="0" w:line="240" w:lineRule="auto"/>
    </w:pPr>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8C7B6E"/>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654603587">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61C07-EA5F-A244-AB74-AD5232D2D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4</Pages>
  <Words>970</Words>
  <Characters>5336</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SERGIO ANDRES AVILA AVILA</cp:lastModifiedBy>
  <cp:revision>40</cp:revision>
  <dcterms:created xsi:type="dcterms:W3CDTF">2024-11-26T13:29:00Z</dcterms:created>
  <dcterms:modified xsi:type="dcterms:W3CDTF">2024-12-19T17:54:00Z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